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5A08" w14:textId="372DE8B8" w:rsidR="003E55A9" w:rsidRPr="00667473" w:rsidRDefault="00CF3DBA" w:rsidP="00D26C0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7973599"/>
      <w:r w:rsidRPr="00CF3DBA">
        <w:rPr>
          <w:rFonts w:ascii="Times New Roman" w:hAnsi="Times New Roman"/>
          <w:b/>
          <w:i/>
          <w:sz w:val="20"/>
        </w:rPr>
        <w:t xml:space="preserve">Załącznik nr </w:t>
      </w:r>
      <w:r w:rsidR="00162D0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2a</w:t>
      </w:r>
      <w:r w:rsidR="00162D07" w:rsidRPr="00CF3DBA">
        <w:rPr>
          <w:rFonts w:ascii="Times New Roman" w:hAnsi="Times New Roman"/>
          <w:b/>
          <w:i/>
          <w:sz w:val="20"/>
        </w:rPr>
        <w:t xml:space="preserve">  </w:t>
      </w:r>
      <w:r w:rsidR="00D26C01" w:rsidRPr="00667473">
        <w:rPr>
          <w:rFonts w:ascii="Times New Roman" w:eastAsia="Calibri" w:hAnsi="Times New Roman" w:cs="Times New Roman"/>
          <w:i/>
          <w:sz w:val="20"/>
          <w:szCs w:val="20"/>
        </w:rPr>
        <w:t>do umowy nr FS.ZPN.251.</w:t>
      </w:r>
      <w:r w:rsidR="00412C86">
        <w:rPr>
          <w:rFonts w:ascii="Times New Roman" w:eastAsia="Calibri" w:hAnsi="Times New Roman" w:cs="Times New Roman"/>
          <w:i/>
          <w:sz w:val="20"/>
          <w:szCs w:val="20"/>
        </w:rPr>
        <w:t>6</w:t>
      </w:r>
      <w:r w:rsidR="00D26C01"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.       .2020 </w:t>
      </w:r>
      <w:r w:rsidR="00D26C0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D26C01"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="00D26C01"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D396D9" w14:textId="77777777" w:rsidR="00E014C0" w:rsidRDefault="007A36C3" w:rsidP="007A36C3">
      <w:pPr>
        <w:tabs>
          <w:tab w:val="num" w:pos="720"/>
          <w:tab w:val="center" w:pos="4999"/>
          <w:tab w:val="left" w:pos="8277"/>
        </w:tabs>
        <w:spacing w:before="100" w:beforeAutospacing="1" w:after="100" w:afterAutospacing="1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4E7A"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E01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4ECBED" w14:textId="77777777" w:rsidR="009278D9" w:rsidRPr="00E014C0" w:rsidRDefault="00E014C0" w:rsidP="00E014C0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954E7A" w:rsidRPr="00E014C0">
        <w:rPr>
          <w:rFonts w:ascii="Times New Roman" w:hAnsi="Times New Roman" w:cs="Times New Roman"/>
          <w:b/>
          <w:bCs/>
        </w:rPr>
        <w:t>Częś</w:t>
      </w:r>
      <w:r w:rsidR="00567D35">
        <w:rPr>
          <w:rFonts w:ascii="Times New Roman" w:hAnsi="Times New Roman" w:cs="Times New Roman"/>
          <w:b/>
          <w:bCs/>
        </w:rPr>
        <w:t>ci</w:t>
      </w:r>
      <w:r w:rsidR="00954E7A" w:rsidRPr="00E014C0">
        <w:rPr>
          <w:rFonts w:ascii="Times New Roman" w:hAnsi="Times New Roman" w:cs="Times New Roman"/>
          <w:b/>
          <w:bCs/>
        </w:rPr>
        <w:t xml:space="preserve"> I</w:t>
      </w:r>
      <w:r w:rsidR="00954E7A" w:rsidRPr="00667473">
        <w:rPr>
          <w:rFonts w:ascii="Times New Roman" w:hAnsi="Times New Roman" w:cs="Times New Roman"/>
          <w:b/>
          <w:bCs/>
          <w:u w:val="single"/>
        </w:rPr>
        <w:t xml:space="preserve"> </w:t>
      </w:r>
    </w:p>
    <w:bookmarkEnd w:id="0"/>
    <w:p w14:paraId="3FF21110" w14:textId="77777777" w:rsidR="009C252F" w:rsidRDefault="009278D9" w:rsidP="009C252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D26C01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0D6B24">
        <w:rPr>
          <w:rFonts w:ascii="Times New Roman" w:hAnsi="Times New Roman" w:cs="Times New Roman"/>
          <w:b/>
          <w:bCs/>
          <w:u w:val="single"/>
        </w:rPr>
        <w:t>I</w:t>
      </w:r>
      <w:r w:rsidR="00E014C0">
        <w:rPr>
          <w:rFonts w:ascii="Times New Roman" w:hAnsi="Times New Roman" w:cs="Times New Roman"/>
          <w:b/>
          <w:bCs/>
          <w:u w:val="single"/>
        </w:rPr>
        <w:t xml:space="preserve">nwestycji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p.n. </w:t>
      </w:r>
      <w:r w:rsidRPr="000D6B24">
        <w:rPr>
          <w:rFonts w:ascii="Times New Roman" w:hAnsi="Times New Roman" w:cs="Times New Roman"/>
          <w:b/>
          <w:bCs/>
          <w:i/>
        </w:rPr>
        <w:t>„Modernizacj</w:t>
      </w:r>
      <w:r w:rsidR="00E014C0" w:rsidRPr="000D6B24">
        <w:rPr>
          <w:rFonts w:ascii="Times New Roman" w:hAnsi="Times New Roman" w:cs="Times New Roman"/>
          <w:b/>
          <w:bCs/>
          <w:i/>
        </w:rPr>
        <w:t>a</w:t>
      </w:r>
      <w:r w:rsidRPr="000D6B24">
        <w:rPr>
          <w:rFonts w:ascii="Times New Roman" w:hAnsi="Times New Roman" w:cs="Times New Roman"/>
          <w:b/>
          <w:bCs/>
          <w:i/>
        </w:rPr>
        <w:t xml:space="preserve"> systemu wentylacji kuchni</w:t>
      </w:r>
      <w:r w:rsidR="009A536B" w:rsidRPr="000D6B24">
        <w:rPr>
          <w:rFonts w:ascii="Times New Roman" w:hAnsi="Times New Roman" w:cs="Times New Roman"/>
          <w:b/>
          <w:bCs/>
          <w:i/>
        </w:rPr>
        <w:t xml:space="preserve"> i </w:t>
      </w:r>
      <w:r w:rsidRPr="000D6B24">
        <w:rPr>
          <w:rFonts w:ascii="Times New Roman" w:hAnsi="Times New Roman" w:cs="Times New Roman"/>
          <w:b/>
          <w:bCs/>
          <w:i/>
        </w:rPr>
        <w:t>jadalni</w:t>
      </w:r>
      <w:r w:rsidR="005E1425" w:rsidRPr="000D6B24">
        <w:rPr>
          <w:rFonts w:ascii="Times New Roman" w:hAnsi="Times New Roman" w:cs="Times New Roman"/>
          <w:b/>
          <w:bCs/>
          <w:i/>
        </w:rPr>
        <w:t xml:space="preserve"> oraz </w:t>
      </w:r>
      <w:r w:rsidR="009A536B" w:rsidRPr="000D6B24">
        <w:rPr>
          <w:rFonts w:ascii="Times New Roman" w:hAnsi="Times New Roman" w:cs="Times New Roman"/>
          <w:b/>
          <w:bCs/>
          <w:i/>
        </w:rPr>
        <w:t xml:space="preserve">wykonanie wentylacji dla magazynu </w:t>
      </w:r>
      <w:r w:rsidR="005E1425" w:rsidRPr="000D6B24">
        <w:rPr>
          <w:rFonts w:ascii="Times New Roman" w:hAnsi="Times New Roman" w:cs="Times New Roman"/>
          <w:b/>
          <w:bCs/>
          <w:i/>
        </w:rPr>
        <w:t>chłodni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Pr="000D6B24">
        <w:rPr>
          <w:rFonts w:ascii="Times New Roman" w:hAnsi="Times New Roman" w:cs="Times New Roman"/>
          <w:b/>
          <w:bCs/>
          <w:i/>
        </w:rPr>
        <w:t>wraz z montażem klimatyzacji</w:t>
      </w:r>
      <w:r w:rsidR="003B56A4">
        <w:rPr>
          <w:rFonts w:ascii="Times New Roman" w:hAnsi="Times New Roman" w:cs="Times New Roman"/>
          <w:b/>
          <w:bCs/>
          <w:i/>
        </w:rPr>
        <w:t xml:space="preserve"> i urządzeń chłodniczych</w:t>
      </w:r>
      <w:r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w obiekcie </w:t>
      </w:r>
      <w:r w:rsidR="003B272C" w:rsidRPr="000D6B24">
        <w:rPr>
          <w:rFonts w:ascii="Times New Roman" w:eastAsia="Arial Narrow" w:hAnsi="Times New Roman" w:cs="Times New Roman"/>
          <w:b/>
          <w:i/>
        </w:rPr>
        <w:t>Funduszu Składkowego Ubezpieczenia Społecznego Rolników</w:t>
      </w:r>
      <w:r w:rsidR="003B272C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w Świnoujściu przy </w:t>
      </w:r>
      <w:r w:rsidR="009C252F" w:rsidRPr="000D6B24">
        <w:rPr>
          <w:rFonts w:ascii="Times New Roman" w:hAnsi="Times New Roman" w:cs="Times New Roman"/>
          <w:b/>
          <w:bCs/>
          <w:i/>
        </w:rPr>
        <w:t xml:space="preserve">ul. M. Konopnickiej 17, 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 który użytkuje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4B6096" w:rsidRPr="000D6B24">
        <w:rPr>
          <w:rFonts w:ascii="Times New Roman" w:hAnsi="Times New Roman" w:cs="Times New Roman"/>
          <w:b/>
          <w:bCs/>
          <w:i/>
        </w:rPr>
        <w:t xml:space="preserve">Centrum Rehabilitacji Rolników 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KRUS </w:t>
      </w:r>
      <w:r w:rsidR="004B6096" w:rsidRPr="000D6B24">
        <w:rPr>
          <w:rFonts w:ascii="Times New Roman" w:hAnsi="Times New Roman" w:cs="Times New Roman"/>
          <w:b/>
          <w:bCs/>
          <w:i/>
        </w:rPr>
        <w:t>„</w:t>
      </w:r>
      <w:r w:rsidR="009C252F" w:rsidRPr="000D6B24">
        <w:rPr>
          <w:rFonts w:ascii="Times New Roman" w:hAnsi="Times New Roman" w:cs="Times New Roman"/>
          <w:b/>
          <w:bCs/>
          <w:i/>
        </w:rPr>
        <w:t>Sasanka</w:t>
      </w:r>
      <w:r w:rsidR="004B6096" w:rsidRPr="000D6B24">
        <w:rPr>
          <w:rFonts w:ascii="Times New Roman" w:hAnsi="Times New Roman" w:cs="Times New Roman"/>
          <w:b/>
          <w:bCs/>
          <w:i/>
        </w:rPr>
        <w:t>”</w:t>
      </w:r>
      <w:r w:rsidR="00162D07" w:rsidRPr="000D6B24">
        <w:rPr>
          <w:rFonts w:ascii="Times New Roman" w:hAnsi="Times New Roman" w:cs="Times New Roman"/>
          <w:b/>
          <w:bCs/>
          <w:i/>
        </w:rPr>
        <w:t>.</w:t>
      </w:r>
    </w:p>
    <w:p w14:paraId="44855965" w14:textId="77777777" w:rsidR="005E66C9" w:rsidRPr="00A9324F" w:rsidRDefault="005E66C9" w:rsidP="005E66C9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_Hlk37974655"/>
      <w:r w:rsidRPr="00A9324F">
        <w:rPr>
          <w:rFonts w:ascii="Times New Roman" w:eastAsia="Times New Roman" w:hAnsi="Times New Roman" w:cs="Times New Roman"/>
          <w:b/>
          <w:bCs/>
        </w:rPr>
        <w:t>Zakres</w:t>
      </w:r>
      <w:r w:rsidR="00CF3DBA" w:rsidRPr="00CF3DBA">
        <w:rPr>
          <w:rFonts w:ascii="Times New Roman" w:hAnsi="Times New Roman"/>
          <w:b/>
        </w:rPr>
        <w:t xml:space="preserve"> przedmiotu zamówienia </w:t>
      </w:r>
    </w:p>
    <w:p w14:paraId="4AC35594" w14:textId="77777777" w:rsidR="005E66C9" w:rsidRDefault="005E66C9" w:rsidP="005E66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,,</w:t>
      </w:r>
      <w:r w:rsidRPr="00A9324F">
        <w:rPr>
          <w:rFonts w:ascii="Times New Roman" w:hAnsi="Times New Roman" w:cs="Times New Roman"/>
          <w:bCs/>
          <w:u w:val="single"/>
        </w:rPr>
        <w:t xml:space="preserve"> Modernizacja systemu wentylacji</w:t>
      </w:r>
      <w:r w:rsidR="009A536B">
        <w:rPr>
          <w:rFonts w:ascii="Times New Roman" w:hAnsi="Times New Roman" w:cs="Times New Roman"/>
          <w:bCs/>
          <w:u w:val="single"/>
        </w:rPr>
        <w:t xml:space="preserve"> </w:t>
      </w:r>
      <w:r w:rsidRPr="00A9324F">
        <w:rPr>
          <w:rFonts w:ascii="Times New Roman" w:hAnsi="Times New Roman" w:cs="Times New Roman"/>
          <w:bCs/>
          <w:u w:val="single"/>
        </w:rPr>
        <w:t xml:space="preserve"> kuchni</w:t>
      </w:r>
      <w:r w:rsidR="00197438">
        <w:rPr>
          <w:rFonts w:ascii="Times New Roman" w:hAnsi="Times New Roman" w:cs="Times New Roman"/>
          <w:bCs/>
          <w:u w:val="single"/>
        </w:rPr>
        <w:t xml:space="preserve"> i </w:t>
      </w:r>
      <w:r w:rsidR="000722C7">
        <w:rPr>
          <w:rFonts w:ascii="Times New Roman" w:hAnsi="Times New Roman" w:cs="Times New Roman"/>
          <w:bCs/>
          <w:u w:val="single"/>
        </w:rPr>
        <w:t xml:space="preserve"> jadalni oraz </w:t>
      </w:r>
      <w:r w:rsidR="00197438" w:rsidRPr="00197438">
        <w:rPr>
          <w:rFonts w:ascii="Times New Roman" w:hAnsi="Times New Roman" w:cs="Times New Roman"/>
          <w:bCs/>
          <w:u w:val="single"/>
        </w:rPr>
        <w:t xml:space="preserve">wykonanie wentylacji dla magazynu chłodni </w:t>
      </w:r>
      <w:r w:rsidRPr="00A9324F">
        <w:rPr>
          <w:rFonts w:ascii="Times New Roman" w:hAnsi="Times New Roman" w:cs="Times New Roman"/>
          <w:bCs/>
          <w:u w:val="single"/>
        </w:rPr>
        <w:t>wraz z montażem klimatyzacji</w:t>
      </w:r>
      <w:r w:rsidR="003B56A4">
        <w:rPr>
          <w:rFonts w:ascii="Times New Roman" w:hAnsi="Times New Roman" w:cs="Times New Roman"/>
          <w:bCs/>
          <w:u w:val="single"/>
        </w:rPr>
        <w:t xml:space="preserve"> i urządzeń chłodniczych</w:t>
      </w:r>
      <w:r w:rsidRPr="00A9324F">
        <w:rPr>
          <w:rFonts w:ascii="Times New Roman" w:hAnsi="Times New Roman" w:cs="Times New Roman"/>
          <w:bCs/>
          <w:u w:val="single"/>
        </w:rPr>
        <w:t xml:space="preserve"> CRR KRUS SASANKA w Świnoujściu</w:t>
      </w:r>
      <w:r w:rsidRPr="00A9324F">
        <w:rPr>
          <w:rFonts w:ascii="Times New Roman" w:eastAsia="Times New Roman" w:hAnsi="Times New Roman" w:cs="Times New Roman"/>
        </w:rPr>
        <w:t>’’</w:t>
      </w:r>
      <w:r>
        <w:rPr>
          <w:rFonts w:ascii="Times New Roman" w:eastAsia="Times New Roman" w:hAnsi="Times New Roman" w:cs="Times New Roman"/>
        </w:rPr>
        <w:t>:</w:t>
      </w:r>
    </w:p>
    <w:p w14:paraId="42B6D918" w14:textId="77777777" w:rsidR="005E66C9" w:rsidRPr="005E66C9" w:rsidRDefault="005E66C9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stanowiącej podstawę do uzyskania w imieniu Zamawiającego ostatecznych decyzji o udzieleniu pozwolenia na budowę;</w:t>
      </w:r>
    </w:p>
    <w:p w14:paraId="7BB34EBF" w14:textId="108E8821" w:rsidR="005F4CB8" w:rsidRDefault="005E66C9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</w:t>
      </w:r>
      <w:r w:rsidR="00CF3DBA" w:rsidRPr="00CF3DBA">
        <w:rPr>
          <w:rFonts w:ascii="Times New Roman" w:hAnsi="Times New Roman"/>
        </w:rPr>
        <w:t xml:space="preserve">o udzielenie zamówienia publicznego </w:t>
      </w:r>
      <w:r w:rsidR="000A35E8">
        <w:rPr>
          <w:rFonts w:ascii="Times New Roman" w:hAnsi="Times New Roman"/>
        </w:rPr>
        <w:br/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wykonawcę</w:t>
      </w:r>
      <w:r w:rsidR="00CF3DBA" w:rsidRPr="00CF3DBA">
        <w:rPr>
          <w:rFonts w:ascii="Times New Roman" w:hAnsi="Times New Roman"/>
        </w:rPr>
        <w:t xml:space="preserve"> robót budowlanych, </w:t>
      </w:r>
      <w:r w:rsidRPr="005E66C9">
        <w:rPr>
          <w:rFonts w:ascii="Times New Roman" w:hAnsi="Times New Roman" w:cs="Times New Roman"/>
          <w:bCs/>
        </w:rPr>
        <w:t>zgodnie</w:t>
      </w:r>
      <w:r w:rsidR="00CF3DBA" w:rsidRPr="00CF3DBA">
        <w:rPr>
          <w:rFonts w:ascii="Times New Roman" w:hAnsi="Times New Roman"/>
        </w:rPr>
        <w:t xml:space="preserve"> z </w:t>
      </w:r>
      <w:r w:rsidRPr="005E66C9">
        <w:rPr>
          <w:rFonts w:ascii="Times New Roman" w:hAnsi="Times New Roman" w:cs="Times New Roman"/>
          <w:bCs/>
        </w:rPr>
        <w:t>zapisami</w:t>
      </w:r>
      <w:r w:rsidR="00CF3DBA" w:rsidRPr="00CF3DBA">
        <w:rPr>
          <w:rFonts w:ascii="Times New Roman" w:hAnsi="Times New Roman"/>
        </w:rPr>
        <w:t xml:space="preserve"> ustawy </w:t>
      </w:r>
      <w:r w:rsidRPr="005E66C9">
        <w:rPr>
          <w:rFonts w:ascii="Times New Roman" w:hAnsi="Times New Roman" w:cs="Times New Roman"/>
          <w:bCs/>
        </w:rPr>
        <w:t xml:space="preserve">z dnia 29 stycznia 2004 r. - </w:t>
      </w:r>
      <w:r w:rsidR="00CF3DBA" w:rsidRPr="00CF3DBA">
        <w:rPr>
          <w:rFonts w:ascii="Times New Roman" w:hAnsi="Times New Roman"/>
        </w:rPr>
        <w:t xml:space="preserve">Prawo zamówień publicznych (Dz. 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</w:t>
      </w:r>
      <w:r w:rsidRPr="005E66C9">
        <w:rPr>
          <w:rFonts w:ascii="Times New Roman" w:hAnsi="Times New Roman" w:cs="Times New Roman"/>
          <w:bCs/>
        </w:rPr>
        <w:t>.) oraz zgodnie z rozporządzeniem Ministra Infrastruktury z dnia 2 września 2004r. w sprawie szczegółowego zakresu i formy dokumentacji projektowej, specyfikacji technicznych wykonania i odbioru robót budowlanych oraz programu funkcjonalno-użytkowego (</w:t>
      </w:r>
      <w:r w:rsidR="00CF3DBA" w:rsidRPr="00CF3DBA">
        <w:rPr>
          <w:rFonts w:ascii="Times New Roman" w:hAnsi="Times New Roman"/>
        </w:rPr>
        <w:t xml:space="preserve">Dz. </w:t>
      </w:r>
      <w:r w:rsidRPr="005E66C9">
        <w:rPr>
          <w:rFonts w:ascii="Times New Roman" w:hAnsi="Times New Roman" w:cs="Times New Roman"/>
          <w:bCs/>
        </w:rPr>
        <w:t>U. z 2004</w:t>
      </w:r>
      <w:r w:rsidR="00E55111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28E0FE35" w14:textId="77777777" w:rsidR="005E66C9" w:rsidRPr="005E66C9" w:rsidRDefault="005E66C9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5A8504CE" w14:textId="77777777" w:rsidR="005E66C9" w:rsidRPr="00A15D2F" w:rsidRDefault="005E66C9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 w:rsidR="00A15D2F">
        <w:rPr>
          <w:rFonts w:ascii="Times New Roman" w:hAnsi="Times New Roman" w:cs="Times New Roman"/>
          <w:bCs/>
        </w:rPr>
        <w:t>;</w:t>
      </w:r>
    </w:p>
    <w:p w14:paraId="3C162C9A" w14:textId="77777777" w:rsidR="005E66C9" w:rsidRPr="005E66C9" w:rsidRDefault="004007CC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5E66C9"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="005E66C9" w:rsidRPr="005E66C9">
        <w:rPr>
          <w:rFonts w:ascii="Times New Roman" w:hAnsi="Times New Roman" w:cs="Times New Roman"/>
          <w:bCs/>
        </w:rPr>
        <w:t>w trakcie</w:t>
      </w:r>
      <w:r w:rsidR="00117482" w:rsidRPr="005A7513">
        <w:rPr>
          <w:rFonts w:ascii="Times New Roman" w:eastAsia="Times New Roman" w:hAnsi="Times New Roman" w:cs="Times New Roman"/>
        </w:rPr>
        <w:t xml:space="preserve"> realizacji zamówienia</w:t>
      </w:r>
      <w:r w:rsidR="005E66C9" w:rsidRPr="005E66C9">
        <w:rPr>
          <w:rFonts w:ascii="Times New Roman" w:hAnsi="Times New Roman" w:cs="Times New Roman"/>
          <w:bCs/>
        </w:rPr>
        <w:t>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="005E66C9" w:rsidRPr="005E66C9">
        <w:rPr>
          <w:rFonts w:ascii="Times New Roman" w:hAnsi="Times New Roman" w:cs="Times New Roman"/>
          <w:bCs/>
        </w:rPr>
        <w:t>Wykonawca uzyska także wszelkie wymagane dokumenty, oświadczenia, zgody, uzgodnienia, decyzje, mapy, wyciągi itp. konieczne do uzyskania ostatecznej decyzji o udzieleniu pozwolenia 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39B9DAA6" w14:textId="77777777" w:rsidR="005E66C9" w:rsidRPr="005E66C9" w:rsidRDefault="005E66C9" w:rsidP="005E66C9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2A05EFD1" w14:textId="77777777" w:rsidR="004007CC" w:rsidRDefault="004007CC" w:rsidP="00A9324F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4007CC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4007CC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4007CC">
        <w:rPr>
          <w:rFonts w:ascii="Times New Roman" w:eastAsia="Times New Roman" w:hAnsi="Times New Roman" w:cs="Times New Roman"/>
          <w:b/>
          <w:bCs/>
        </w:rPr>
        <w:t>.</w:t>
      </w:r>
    </w:p>
    <w:p w14:paraId="40CDF2C7" w14:textId="77777777" w:rsidR="00893511" w:rsidRDefault="00893511" w:rsidP="008935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</w:t>
      </w:r>
      <w:r w:rsidR="00A15D2F">
        <w:rPr>
          <w:rFonts w:ascii="Times New Roman" w:eastAsia="Times New Roman" w:hAnsi="Times New Roman" w:cs="Times New Roman"/>
          <w:b/>
          <w:bCs/>
        </w:rPr>
        <w:t>ą</w:t>
      </w:r>
      <w:r>
        <w:rPr>
          <w:rFonts w:ascii="Times New Roman" w:eastAsia="Times New Roman" w:hAnsi="Times New Roman" w:cs="Times New Roman"/>
          <w:b/>
          <w:bCs/>
        </w:rPr>
        <w:t>cego</w:t>
      </w:r>
    </w:p>
    <w:p w14:paraId="37E78B91" w14:textId="77777777" w:rsidR="005F4CB8" w:rsidRDefault="005029EB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>okumentację należy</w:t>
      </w:r>
      <w:r w:rsidR="00117482" w:rsidRPr="005A7513">
        <w:rPr>
          <w:rFonts w:ascii="Times New Roman" w:eastAsia="Times New Roman" w:hAnsi="Times New Roman" w:cs="Times New Roman"/>
        </w:rPr>
        <w:t xml:space="preserve"> wykonać </w:t>
      </w:r>
      <w:r w:rsidRPr="005029EB">
        <w:rPr>
          <w:rFonts w:ascii="Times New Roman" w:hAnsi="Times New Roman" w:cs="Times New Roman"/>
        </w:rPr>
        <w:t>po ewentualnym przeprowadzeniu inwentaryzacji</w:t>
      </w:r>
      <w:r w:rsidR="00117482" w:rsidRPr="005A7513">
        <w:rPr>
          <w:rFonts w:ascii="Times New Roman" w:eastAsia="Times New Roman" w:hAnsi="Times New Roman" w:cs="Times New Roman"/>
        </w:rPr>
        <w:t xml:space="preserve"> systemów </w:t>
      </w:r>
      <w:r w:rsidR="000A35E8">
        <w:rPr>
          <w:rFonts w:ascii="Times New Roman" w:eastAsia="Times New Roman" w:hAnsi="Times New Roman" w:cs="Times New Roman"/>
        </w:rPr>
        <w:br/>
      </w:r>
      <w:r w:rsidR="00117482" w:rsidRPr="005A7513">
        <w:rPr>
          <w:rFonts w:ascii="Times New Roman" w:eastAsia="Times New Roman" w:hAnsi="Times New Roman" w:cs="Times New Roman"/>
        </w:rPr>
        <w:t>i urządzeń wentylacyjnych i klimatyzacyjnych</w:t>
      </w:r>
      <w:r w:rsidRPr="005029E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 xml:space="preserve">zakresie niezbędnym do prawidłowego wykonania </w:t>
      </w:r>
      <w:r w:rsidRPr="005029EB">
        <w:rPr>
          <w:rFonts w:ascii="Times New Roman" w:hAnsi="Times New Roman" w:cs="Times New Roman"/>
        </w:rPr>
        <w:lastRenderedPageBreak/>
        <w:t>przedmiotu umowy</w:t>
      </w:r>
      <w:r w:rsidR="001017B4" w:rsidRPr="005029EB">
        <w:rPr>
          <w:rFonts w:ascii="Times New Roman" w:hAnsi="Times New Roman" w:cs="Times New Roman"/>
        </w:rPr>
        <w:t>, ocen</w:t>
      </w:r>
      <w:r w:rsidRPr="005029EB">
        <w:rPr>
          <w:rFonts w:ascii="Times New Roman" w:hAnsi="Times New Roman" w:cs="Times New Roman"/>
        </w:rPr>
        <w:t>a</w:t>
      </w:r>
      <w:r w:rsidR="001017B4" w:rsidRPr="005029EB">
        <w:rPr>
          <w:rFonts w:ascii="Times New Roman" w:hAnsi="Times New Roman" w:cs="Times New Roman"/>
        </w:rPr>
        <w:t xml:space="preserve"> ich stanu technicznego, rekomendacja wykorzystania</w:t>
      </w:r>
      <w:r w:rsidR="00117482" w:rsidRPr="005A7513">
        <w:rPr>
          <w:rFonts w:ascii="Times New Roman" w:eastAsia="Times New Roman" w:hAnsi="Times New Roman" w:cs="Times New Roman"/>
        </w:rPr>
        <w:t xml:space="preserve"> istniejących bądź konieczność wymiany urządzeń</w:t>
      </w:r>
      <w:r w:rsidR="001017B4" w:rsidRPr="005029EB">
        <w:rPr>
          <w:rFonts w:ascii="Times New Roman" w:hAnsi="Times New Roman" w:cs="Times New Roman"/>
        </w:rPr>
        <w:t>;</w:t>
      </w:r>
    </w:p>
    <w:p w14:paraId="48E21A42" w14:textId="77777777" w:rsidR="00A15D2F" w:rsidRPr="00A15D2F" w:rsidRDefault="009822C0" w:rsidP="00A15D2F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>wykonani</w:t>
      </w:r>
      <w:r w:rsidR="00A15D2F" w:rsidRPr="00A15D2F">
        <w:rPr>
          <w:rFonts w:ascii="Times New Roman" w:hAnsi="Times New Roman" w:cs="Times New Roman"/>
        </w:rPr>
        <w:t>e</w:t>
      </w:r>
      <w:r w:rsidRPr="00A15D2F">
        <w:rPr>
          <w:rFonts w:ascii="Times New Roman" w:hAnsi="Times New Roman" w:cs="Times New Roman"/>
        </w:rPr>
        <w:t xml:space="preserve"> niezbędnych badań, pomiarów ekspertyz i uzyskanie niezbędnych dokumentów, map, wyciągów itp., które będą stanowiły dane wyjściowe do projektowania w sposób, umożliwiający prawidłową realizację przedmiotu zamówienia</w:t>
      </w:r>
      <w:r w:rsidR="00A15D2F">
        <w:rPr>
          <w:rFonts w:ascii="Times New Roman" w:hAnsi="Times New Roman" w:cs="Times New Roman"/>
        </w:rPr>
        <w:t>;</w:t>
      </w:r>
    </w:p>
    <w:p w14:paraId="251634FD" w14:textId="77777777" w:rsidR="00A15D2F" w:rsidRPr="00A15D2F" w:rsidRDefault="009822C0" w:rsidP="009822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konieczne dla należytej realizacji zamówienia, </w:t>
      </w:r>
    </w:p>
    <w:p w14:paraId="5FFB8DAC" w14:textId="77777777" w:rsidR="00A15D2F" w:rsidRPr="00AE6EF5" w:rsidRDefault="009822C0" w:rsidP="009822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E6EF5">
        <w:rPr>
          <w:rFonts w:ascii="Times New Roman" w:hAnsi="Times New Roman" w:cs="Times New Roman"/>
        </w:rPr>
        <w:t>sporządzenia opinii technicznej w zakresie ochrony przeciwpożarowej wraz z oceną zagrożenia dla obiektów, opinii konstrukcyjnej oraz innych niezbędnych do prawidłowej realizacji przedmiotu zamówienia opracowań lub opinii</w:t>
      </w:r>
      <w:r w:rsidR="00AE6EF5">
        <w:rPr>
          <w:rFonts w:ascii="Times New Roman" w:hAnsi="Times New Roman" w:cs="Times New Roman"/>
        </w:rPr>
        <w:t xml:space="preserve"> o ile będzie ona niezbędna i konieczna do prawidłowej realizacji projektu</w:t>
      </w:r>
      <w:r w:rsidRPr="00AE6EF5">
        <w:rPr>
          <w:rFonts w:ascii="Times New Roman" w:hAnsi="Times New Roman" w:cs="Times New Roman"/>
        </w:rPr>
        <w:t xml:space="preserve">, </w:t>
      </w:r>
      <w:r w:rsidR="0011147A" w:rsidRPr="00AE6EF5">
        <w:rPr>
          <w:rFonts w:ascii="Times New Roman" w:hAnsi="Times New Roman" w:cs="Times New Roman"/>
        </w:rPr>
        <w:t xml:space="preserve"> </w:t>
      </w:r>
    </w:p>
    <w:p w14:paraId="5076EF6D" w14:textId="77777777" w:rsidR="00FC65AC" w:rsidRPr="00FC65AC" w:rsidRDefault="00FC65AC" w:rsidP="00FC65AC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C65AC">
        <w:rPr>
          <w:rFonts w:ascii="Times New Roman" w:eastAsia="Times New Roman" w:hAnsi="Times New Roman" w:cs="Times New Roman"/>
        </w:rPr>
        <w:t>zamawiający wymaga zastosowania w projekcie optymalnych rozwiązań konstrukcyjnych, materiałowych i kosztowych w celu uzyskania nowoczesnych i właściwych standardów dla tego typy obiektów, oraz rozwiązań technicznych o najwyższych uzasadnionych ekonomicznie standardach efektywności energetycznej</w:t>
      </w:r>
      <w:r>
        <w:rPr>
          <w:rFonts w:ascii="Times New Roman" w:eastAsia="Times New Roman" w:hAnsi="Times New Roman" w:cs="Times New Roman"/>
        </w:rPr>
        <w:t>;</w:t>
      </w:r>
    </w:p>
    <w:p w14:paraId="7DCC10AB" w14:textId="77777777" w:rsidR="009822C0" w:rsidRPr="008B168E" w:rsidRDefault="009822C0" w:rsidP="009822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5D2F">
        <w:rPr>
          <w:rFonts w:ascii="Times New Roman" w:hAnsi="Times New Roman" w:cs="Times New Roman"/>
        </w:rPr>
        <w:t>do wykonania dokumentacji uzupełniającej i pokrycia w całości kosztów jej wykonania</w:t>
      </w:r>
      <w:r w:rsidR="008B168E">
        <w:rPr>
          <w:rFonts w:ascii="Times New Roman" w:hAnsi="Times New Roman" w:cs="Times New Roman"/>
        </w:rPr>
        <w:t>;</w:t>
      </w:r>
    </w:p>
    <w:p w14:paraId="18A87BCA" w14:textId="4F26EEE8" w:rsidR="008B168E" w:rsidRPr="008B168E" w:rsidRDefault="008B168E" w:rsidP="008B168E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12A1BE0A" w14:textId="77777777" w:rsidR="008B168E" w:rsidRPr="008B168E" w:rsidRDefault="008B168E" w:rsidP="008B168E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62044E50" w14:textId="77777777" w:rsidR="008B168E" w:rsidRPr="008B168E" w:rsidRDefault="008B168E" w:rsidP="008B168E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5A3D343E" w14:textId="77777777" w:rsidR="00194C92" w:rsidRDefault="008B168E" w:rsidP="00194C92">
      <w:pPr>
        <w:pStyle w:val="Default"/>
        <w:numPr>
          <w:ilvl w:val="0"/>
          <w:numId w:val="26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Pełnienie funkcji nadzoru autorskiego nad realizacją </w:t>
      </w:r>
      <w:r w:rsidR="00194C92">
        <w:rPr>
          <w:b/>
          <w:bCs/>
          <w:sz w:val="22"/>
          <w:szCs w:val="22"/>
        </w:rPr>
        <w:t>robót budowlanych w obiekcie objętym zadaniem inwestycyjnym</w:t>
      </w:r>
    </w:p>
    <w:p w14:paraId="790A1EEA" w14:textId="77777777" w:rsidR="00893511" w:rsidRPr="0011147A" w:rsidRDefault="00893511" w:rsidP="00893511">
      <w:pPr>
        <w:pStyle w:val="Default"/>
        <w:numPr>
          <w:ilvl w:val="0"/>
          <w:numId w:val="30"/>
        </w:numPr>
        <w:spacing w:after="35"/>
        <w:jc w:val="both"/>
        <w:rPr>
          <w:color w:val="auto"/>
        </w:rPr>
      </w:pPr>
      <w:r w:rsidRPr="00194C92">
        <w:rPr>
          <w:sz w:val="22"/>
          <w:szCs w:val="22"/>
        </w:rPr>
        <w:t>wykonywan</w:t>
      </w:r>
      <w:r w:rsidR="00194C92"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5A63AC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="00194C92" w:rsidRPr="00194C92">
        <w:t xml:space="preserve"> </w:t>
      </w:r>
      <w:r w:rsidR="00194C92" w:rsidRPr="00194C92">
        <w:rPr>
          <w:sz w:val="22"/>
          <w:szCs w:val="22"/>
        </w:rPr>
        <w:t>końcowego i uzyskania ostatecznej decyzji o pozwoleniu na użytkowanie (jeżeli będzie to konieczne) włącznie</w:t>
      </w:r>
      <w:r w:rsidR="00194C92">
        <w:rPr>
          <w:sz w:val="22"/>
          <w:szCs w:val="22"/>
        </w:rPr>
        <w:t>.</w:t>
      </w:r>
    </w:p>
    <w:p w14:paraId="1450E288" w14:textId="77777777" w:rsidR="004B6096" w:rsidRDefault="004B6096" w:rsidP="00A9324F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 w:rsidR="00A9324F"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 w:rsidR="00A9324F">
        <w:rPr>
          <w:rFonts w:ascii="Times New Roman" w:eastAsia="Times New Roman" w:hAnsi="Times New Roman" w:cs="Times New Roman"/>
          <w:b/>
          <w:bCs/>
        </w:rPr>
        <w:t>KRUS „Sasanka”</w:t>
      </w:r>
    </w:p>
    <w:p w14:paraId="7E0F480E" w14:textId="77777777" w:rsidR="005E66C9" w:rsidRPr="00A9324F" w:rsidRDefault="005E66C9" w:rsidP="005E66C9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4B6096" w14:paraId="398EB9E3" w14:textId="77777777" w:rsidTr="0011147A">
        <w:tc>
          <w:tcPr>
            <w:tcW w:w="4398" w:type="dxa"/>
            <w:vAlign w:val="center"/>
          </w:tcPr>
          <w:p w14:paraId="2B4C3A52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266631BC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CRR KRUS </w:t>
            </w:r>
            <w:r w:rsidR="00A9324F">
              <w:rPr>
                <w:rFonts w:ascii="Times New Roman" w:eastAsia="Times New Roman" w:hAnsi="Times New Roman" w:cs="Times New Roman"/>
              </w:rPr>
              <w:t>Sasanka</w:t>
            </w:r>
            <w:r>
              <w:rPr>
                <w:rFonts w:ascii="Times New Roman" w:eastAsia="Times New Roman" w:hAnsi="Times New Roman" w:cs="Times New Roman"/>
              </w:rPr>
              <w:t xml:space="preserve"> w </w:t>
            </w:r>
            <w:r w:rsidR="00A9324F">
              <w:rPr>
                <w:rFonts w:ascii="Times New Roman" w:eastAsia="Times New Roman" w:hAnsi="Times New Roman" w:cs="Times New Roman"/>
              </w:rPr>
              <w:t>Świnoujściu</w:t>
            </w:r>
          </w:p>
        </w:tc>
      </w:tr>
      <w:tr w:rsidR="004B6096" w14:paraId="5D4E1EF3" w14:textId="77777777" w:rsidTr="0011147A">
        <w:tc>
          <w:tcPr>
            <w:tcW w:w="4398" w:type="dxa"/>
            <w:vAlign w:val="center"/>
          </w:tcPr>
          <w:p w14:paraId="337E02F8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0444C534" w14:textId="77777777" w:rsidR="004B6096" w:rsidRDefault="000965F0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 w:rsidR="00A9324F"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4B6096" w14:paraId="6530229C" w14:textId="77777777" w:rsidTr="0011147A">
        <w:tc>
          <w:tcPr>
            <w:tcW w:w="4398" w:type="dxa"/>
            <w:vAlign w:val="center"/>
          </w:tcPr>
          <w:p w14:paraId="19063FEC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1FCF0CF0" w14:textId="77777777" w:rsidR="004B6096" w:rsidRDefault="00A9324F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4B6096" w14:paraId="19A1088F" w14:textId="77777777" w:rsidTr="0011147A">
        <w:tc>
          <w:tcPr>
            <w:tcW w:w="4398" w:type="dxa"/>
            <w:vAlign w:val="center"/>
          </w:tcPr>
          <w:p w14:paraId="02ACA932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34E39392" w14:textId="77777777" w:rsidR="004B6096" w:rsidRPr="0011147A" w:rsidRDefault="0011147A" w:rsidP="0011147A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 xml:space="preserve">Sasanka I 1975 r. , Sasanka II 1985 r., </w:t>
            </w:r>
            <w:r w:rsidR="004B6096" w:rsidRPr="0011147A">
              <w:rPr>
                <w:rFonts w:ascii="Times New Roman" w:eastAsia="Times New Roman" w:hAnsi="Times New Roman" w:cs="Times New Roman"/>
              </w:rPr>
              <w:t xml:space="preserve">basen – </w:t>
            </w:r>
            <w:r w:rsidRPr="0011147A">
              <w:rPr>
                <w:rFonts w:ascii="Times New Roman" w:eastAsia="Times New Roman" w:hAnsi="Times New Roman" w:cs="Times New Roman"/>
              </w:rPr>
              <w:lastRenderedPageBreak/>
              <w:t>2007 r.</w:t>
            </w:r>
          </w:p>
        </w:tc>
      </w:tr>
      <w:tr w:rsidR="004B6096" w14:paraId="14ECC4E5" w14:textId="77777777" w:rsidTr="0011147A">
        <w:tc>
          <w:tcPr>
            <w:tcW w:w="4398" w:type="dxa"/>
            <w:vAlign w:val="center"/>
          </w:tcPr>
          <w:p w14:paraId="51D20920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Technologia budowy</w:t>
            </w:r>
          </w:p>
        </w:tc>
        <w:tc>
          <w:tcPr>
            <w:tcW w:w="4376" w:type="dxa"/>
            <w:vAlign w:val="center"/>
          </w:tcPr>
          <w:p w14:paraId="01B4ECCA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4B6096" w14:paraId="52AA2796" w14:textId="77777777" w:rsidTr="0011147A">
        <w:trPr>
          <w:trHeight w:val="270"/>
        </w:trPr>
        <w:tc>
          <w:tcPr>
            <w:tcW w:w="4398" w:type="dxa"/>
            <w:vAlign w:val="center"/>
          </w:tcPr>
          <w:p w14:paraId="5A4A51EB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70359536" w14:textId="77777777" w:rsidR="004B6096" w:rsidRDefault="004B6096" w:rsidP="0011147A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 xml:space="preserve">od </w:t>
            </w:r>
            <w:r w:rsidR="0011147A" w:rsidRPr="001B7D86">
              <w:rPr>
                <w:rFonts w:ascii="Times New Roman" w:eastAsia="Times New Roman" w:hAnsi="Times New Roman" w:cs="Times New Roman"/>
              </w:rPr>
              <w:t xml:space="preserve">3 </w:t>
            </w:r>
            <w:r w:rsidRPr="001B7D86">
              <w:rPr>
                <w:rFonts w:ascii="Times New Roman" w:eastAsia="Times New Roman" w:hAnsi="Times New Roman" w:cs="Times New Roman"/>
              </w:rPr>
              <w:t xml:space="preserve">do </w:t>
            </w:r>
            <w:r w:rsidR="0011147A" w:rsidRPr="001B7D86">
              <w:rPr>
                <w:rFonts w:ascii="Times New Roman" w:eastAsia="Times New Roman" w:hAnsi="Times New Roman" w:cs="Times New Roman"/>
              </w:rPr>
              <w:t>5</w:t>
            </w:r>
            <w:r w:rsidRPr="001B7D86">
              <w:rPr>
                <w:rFonts w:ascii="Times New Roman" w:eastAsia="Times New Roman" w:hAnsi="Times New Roman" w:cs="Times New Roman"/>
              </w:rPr>
              <w:t xml:space="preserve">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6096" w14:paraId="14B0C2F6" w14:textId="77777777" w:rsidTr="0011147A">
        <w:trPr>
          <w:trHeight w:val="210"/>
        </w:trPr>
        <w:tc>
          <w:tcPr>
            <w:tcW w:w="4398" w:type="dxa"/>
            <w:vAlign w:val="center"/>
          </w:tcPr>
          <w:p w14:paraId="64BD7FC7" w14:textId="77777777" w:rsidR="004B6096" w:rsidRDefault="004B6096" w:rsidP="00C573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54DBF0C6" w14:textId="77777777" w:rsidR="004B6096" w:rsidRPr="004E3A92" w:rsidRDefault="001B7D8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 xml:space="preserve">3 968,56 </w:t>
            </w:r>
            <w:r w:rsidR="004B6096" w:rsidRPr="001B7D86">
              <w:rPr>
                <w:rFonts w:ascii="Times New Roman" w:eastAsia="Times New Roman" w:hAnsi="Times New Roman" w:cs="Times New Roman"/>
              </w:rPr>
              <w:t>m</w:t>
            </w:r>
            <w:r w:rsidR="004B6096"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5C34017A" w14:textId="77777777" w:rsidR="005F4CB8" w:rsidRDefault="004B6096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284" w:hanging="295"/>
        <w:jc w:val="both"/>
        <w:rPr>
          <w:rFonts w:ascii="Times New Roman" w:hAnsi="Times New Roman"/>
          <w:b/>
        </w:rPr>
      </w:pPr>
      <w:bookmarkStart w:id="2" w:name="_Hlk37975594"/>
      <w:r w:rsidRPr="00FC65AC">
        <w:rPr>
          <w:rFonts w:ascii="Times New Roman" w:eastAsia="Times New Roman" w:hAnsi="Times New Roman" w:cs="Times New Roman"/>
          <w:b/>
          <w:bCs/>
        </w:rPr>
        <w:t xml:space="preserve">Opis techniczny </w:t>
      </w:r>
      <w:r w:rsidR="00CF3DBA" w:rsidRPr="00CF3DBA">
        <w:rPr>
          <w:rFonts w:ascii="Times New Roman" w:hAnsi="Times New Roman"/>
          <w:b/>
        </w:rPr>
        <w:t>pomieszczeń objętych dokumentacją projektową:</w:t>
      </w:r>
    </w:p>
    <w:p w14:paraId="5229824E" w14:textId="77777777" w:rsidR="000722C7" w:rsidRPr="004B3D71" w:rsidRDefault="000722C7" w:rsidP="000722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hotelowa dla 130 gości</w:t>
      </w:r>
      <w:r w:rsidR="004B3D71">
        <w:rPr>
          <w:rFonts w:ascii="Times New Roman" w:eastAsia="Times New Roman" w:hAnsi="Times New Roman" w:cs="Times New Roman"/>
        </w:rPr>
        <w:t xml:space="preserve">. Kompleks obejmuje </w:t>
      </w:r>
      <w:r w:rsidR="007A6EEF">
        <w:rPr>
          <w:rFonts w:ascii="Times New Roman" w:eastAsia="Times New Roman" w:hAnsi="Times New Roman" w:cs="Times New Roman"/>
        </w:rPr>
        <w:t>szereg pomieszczeń stanowiących bazę turystyczną i zabiegową w tym centrum rehabilitacji. Modernizacja systemu wentylacji obejmuje wybrane pomieszczenia kompleksu:</w:t>
      </w:r>
      <w:r w:rsidRPr="004B3D71">
        <w:rPr>
          <w:rFonts w:ascii="Times New Roman" w:eastAsia="Times New Roman" w:hAnsi="Times New Roman" w:cs="Times New Roman"/>
        </w:rPr>
        <w:t xml:space="preserve"> </w:t>
      </w:r>
    </w:p>
    <w:p w14:paraId="1D78D423" w14:textId="77777777" w:rsidR="005F4CB8" w:rsidRDefault="00FC65AC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</w:t>
      </w:r>
      <w:r w:rsidR="00FE57D9" w:rsidRPr="00FC65AC">
        <w:rPr>
          <w:rFonts w:ascii="Times New Roman" w:eastAsia="Times New Roman" w:hAnsi="Times New Roman" w:cs="Times New Roman"/>
        </w:rPr>
        <w:t>ączna</w:t>
      </w:r>
      <w:r w:rsidR="00FE57D9" w:rsidRPr="005A7513">
        <w:rPr>
          <w:rFonts w:ascii="Times New Roman" w:eastAsia="Times New Roman" w:hAnsi="Times New Roman" w:cs="Times New Roman"/>
        </w:rPr>
        <w:t xml:space="preserve"> powierzchnia modernizowanych pomieszczeń 226,47 m2: </w:t>
      </w:r>
    </w:p>
    <w:p w14:paraId="3F6F0879" w14:textId="77777777" w:rsidR="005F4CB8" w:rsidRDefault="00FE57D9">
      <w:pPr>
        <w:pStyle w:val="Akapitzlist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A7513">
        <w:rPr>
          <w:rFonts w:ascii="Times New Roman" w:eastAsia="Times New Roman" w:hAnsi="Times New Roman" w:cs="Times New Roman"/>
        </w:rPr>
        <w:t>- kuchnia 57,15 m2</w:t>
      </w:r>
    </w:p>
    <w:p w14:paraId="21A4E7EB" w14:textId="77777777" w:rsidR="005F4CB8" w:rsidRDefault="00FE57D9">
      <w:pPr>
        <w:pStyle w:val="Akapitzlist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A7513">
        <w:rPr>
          <w:rFonts w:ascii="Times New Roman" w:eastAsia="Times New Roman" w:hAnsi="Times New Roman" w:cs="Times New Roman"/>
        </w:rPr>
        <w:t>- jadalnia 155,01 m2</w:t>
      </w:r>
    </w:p>
    <w:p w14:paraId="4E61F3AB" w14:textId="77777777" w:rsidR="005F4CB8" w:rsidRDefault="00FE57D9">
      <w:pPr>
        <w:pStyle w:val="Akapitzlist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A7513">
        <w:rPr>
          <w:rFonts w:ascii="Times New Roman" w:eastAsia="Times New Roman" w:hAnsi="Times New Roman" w:cs="Times New Roman"/>
        </w:rPr>
        <w:t>- magazyn chłodni 14,31 m2</w:t>
      </w:r>
      <w:r w:rsidR="00197438">
        <w:rPr>
          <w:rFonts w:ascii="Times New Roman" w:eastAsia="Times New Roman" w:hAnsi="Times New Roman" w:cs="Times New Roman"/>
        </w:rPr>
        <w:t>;</w:t>
      </w:r>
    </w:p>
    <w:p w14:paraId="1ECDC409" w14:textId="77777777" w:rsidR="005F4CB8" w:rsidRPr="00CC3A30" w:rsidRDefault="007A6EE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E57D9" w:rsidRPr="00FE57D9">
        <w:rPr>
          <w:rFonts w:ascii="Times New Roman" w:hAnsi="Times New Roman" w:cs="Times New Roman"/>
        </w:rPr>
        <w:t xml:space="preserve">amawiający dysponuje dokumentacją </w:t>
      </w:r>
      <w:r w:rsidR="00FE57D9" w:rsidRPr="00CC3A30">
        <w:rPr>
          <w:rFonts w:ascii="Times New Roman" w:hAnsi="Times New Roman" w:cs="Times New Roman"/>
        </w:rPr>
        <w:t xml:space="preserve">projektową z zakresu instalacji wentylacji mechanicznej </w:t>
      </w:r>
      <w:r w:rsidR="00FE57D9" w:rsidRPr="00CC3A30">
        <w:rPr>
          <w:rFonts w:ascii="Times New Roman" w:hAnsi="Times New Roman" w:cs="Times New Roman"/>
        </w:rPr>
        <w:br/>
        <w:t xml:space="preserve">z roku 2007, obejmującą w swoim zakresie pomieszczenia jadalni, kuchni </w:t>
      </w:r>
      <w:r w:rsidRPr="00CC3A30">
        <w:rPr>
          <w:rFonts w:ascii="Times New Roman" w:hAnsi="Times New Roman" w:cs="Times New Roman"/>
        </w:rPr>
        <w:t>wraz z</w:t>
      </w:r>
      <w:r w:rsidR="00FE57D9" w:rsidRPr="00CC3A30">
        <w:rPr>
          <w:rFonts w:ascii="Times New Roman" w:hAnsi="Times New Roman" w:cs="Times New Roman"/>
        </w:rPr>
        <w:t xml:space="preserve"> zapleczem kuchennym</w:t>
      </w:r>
      <w:r w:rsidRPr="00CC3A30">
        <w:rPr>
          <w:rFonts w:ascii="Times New Roman" w:hAnsi="Times New Roman" w:cs="Times New Roman"/>
        </w:rPr>
        <w:t>;</w:t>
      </w:r>
    </w:p>
    <w:bookmarkEnd w:id="1"/>
    <w:p w14:paraId="56E649BC" w14:textId="512EE82C" w:rsidR="005F4CB8" w:rsidRPr="00CC3A30" w:rsidRDefault="00FC65A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w</w:t>
      </w:r>
      <w:r w:rsidR="00FE57D9" w:rsidRPr="00CC3A30">
        <w:rPr>
          <w:rFonts w:ascii="Times New Roman" w:hAnsi="Times New Roman" w:cs="Times New Roman"/>
        </w:rPr>
        <w:t xml:space="preserve"> jadalni budynku, znajdującej się bezpośrednio przy </w:t>
      </w:r>
      <w:r w:rsidRPr="00CC3A30">
        <w:rPr>
          <w:rFonts w:ascii="Times New Roman" w:hAnsi="Times New Roman" w:cs="Times New Roman"/>
        </w:rPr>
        <w:t xml:space="preserve">pomieszczeniu </w:t>
      </w:r>
      <w:r w:rsidR="00FE57D9" w:rsidRPr="00CC3A30">
        <w:rPr>
          <w:rFonts w:ascii="Times New Roman" w:hAnsi="Times New Roman" w:cs="Times New Roman"/>
        </w:rPr>
        <w:t>kuchni zamontowano nieotwierane okna</w:t>
      </w:r>
      <w:r w:rsidR="007A6EEF" w:rsidRPr="00CC3A30">
        <w:rPr>
          <w:rFonts w:ascii="Times New Roman" w:hAnsi="Times New Roman" w:cs="Times New Roman"/>
        </w:rPr>
        <w:t>, n</w:t>
      </w:r>
      <w:r w:rsidR="00FE57D9" w:rsidRPr="00CC3A30">
        <w:rPr>
          <w:rFonts w:ascii="Times New Roman" w:hAnsi="Times New Roman" w:cs="Times New Roman"/>
        </w:rPr>
        <w:t>ie ma możliwości wywietrzenia pomieszczenia</w:t>
      </w:r>
      <w:r w:rsidR="00D42F4A" w:rsidRPr="00CC3A30">
        <w:rPr>
          <w:rFonts w:ascii="Times New Roman" w:hAnsi="Times New Roman" w:cs="Times New Roman"/>
        </w:rPr>
        <w:t>, w którym zapachy mieszają się dodatkowo z kuchennymi, a latem występują temperatury pow. 40 stopni Celsjusza</w:t>
      </w:r>
      <w:r w:rsidR="00C00C22">
        <w:rPr>
          <w:rFonts w:ascii="Times New Roman" w:hAnsi="Times New Roman" w:cs="Times New Roman"/>
        </w:rPr>
        <w:t>; t</w:t>
      </w:r>
      <w:r w:rsidR="00D42F4A" w:rsidRPr="00CC3A30">
        <w:rPr>
          <w:rFonts w:ascii="Times New Roman" w:hAnsi="Times New Roman" w:cs="Times New Roman"/>
        </w:rPr>
        <w:t>aka sytuacja wpływa niekorzystnie na komfort pacjentów, pracowników oraz wydajność urządzeń gastronomicznych i chłodni</w:t>
      </w:r>
      <w:r w:rsidR="007A6EEF" w:rsidRPr="00CC3A30">
        <w:rPr>
          <w:rFonts w:ascii="Times New Roman" w:hAnsi="Times New Roman" w:cs="Times New Roman"/>
        </w:rPr>
        <w:t>;</w:t>
      </w:r>
    </w:p>
    <w:p w14:paraId="5BA7A18A" w14:textId="77777777" w:rsidR="008B7831" w:rsidRPr="00CC3A30" w:rsidRDefault="00FE57D9" w:rsidP="00900F1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w pomieszczeniu magazynu kuchennego chłodni brak </w:t>
      </w:r>
      <w:r w:rsidR="008B7831" w:rsidRPr="00CC3A30">
        <w:rPr>
          <w:rFonts w:ascii="Times New Roman" w:hAnsi="Times New Roman" w:cs="Times New Roman"/>
        </w:rPr>
        <w:t>wentylacji</w:t>
      </w:r>
      <w:r w:rsidR="007A6EEF" w:rsidRPr="00CC3A30">
        <w:rPr>
          <w:rFonts w:ascii="Times New Roman" w:hAnsi="Times New Roman" w:cs="Times New Roman"/>
        </w:rPr>
        <w:t>;</w:t>
      </w:r>
    </w:p>
    <w:p w14:paraId="48ED08B8" w14:textId="77777777" w:rsidR="005F4CB8" w:rsidRPr="00CC3A30" w:rsidRDefault="00FE57D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CC3A30">
        <w:rPr>
          <w:rFonts w:ascii="Times New Roman" w:hAnsi="Times New Roman" w:cs="Times New Roman"/>
        </w:rPr>
        <w:t>w pomieszczeniach kuchni, zmywalni oraz jadalni brak systemu efektywnej wymiany powietrza</w:t>
      </w:r>
      <w:r w:rsidR="007A6EEF" w:rsidRPr="00CC3A30">
        <w:rPr>
          <w:rFonts w:ascii="Times New Roman" w:hAnsi="Times New Roman" w:cs="Times New Roman"/>
        </w:rPr>
        <w:t>.</w:t>
      </w:r>
      <w:r w:rsidRPr="00CC3A30">
        <w:rPr>
          <w:rFonts w:ascii="Times New Roman" w:hAnsi="Times New Roman" w:cs="Times New Roman"/>
        </w:rPr>
        <w:t xml:space="preserve"> </w:t>
      </w:r>
    </w:p>
    <w:p w14:paraId="48744FAA" w14:textId="77777777" w:rsidR="008B7831" w:rsidRPr="008B7831" w:rsidRDefault="008B7831" w:rsidP="008B7831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120F7EA" w14:textId="77777777" w:rsidR="005F4CB8" w:rsidRDefault="00CF3DBA">
      <w:pPr>
        <w:pStyle w:val="Akapitzlist"/>
        <w:numPr>
          <w:ilvl w:val="0"/>
          <w:numId w:val="26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CF3DBA">
        <w:rPr>
          <w:rFonts w:ascii="Times New Roman" w:hAnsi="Times New Roman"/>
          <w:b/>
        </w:rPr>
        <w:t>Zakres rzeczowy dokumentacji projektowej obejmuje w szczególności:</w:t>
      </w:r>
    </w:p>
    <w:p w14:paraId="58D3869A" w14:textId="77777777" w:rsidR="00637391" w:rsidRPr="00CC3A30" w:rsidRDefault="00035268" w:rsidP="00637391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D0AE7">
        <w:rPr>
          <w:rFonts w:ascii="Times New Roman" w:hAnsi="Times New Roman" w:cs="Times New Roman"/>
        </w:rPr>
        <w:t>Projekt ma obejmować</w:t>
      </w:r>
      <w:r w:rsidR="00B35198" w:rsidRPr="003D0AE7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 xml:space="preserve">wykonanie instalacji wentylacji mechanicznej i klimatyzacji budynku CRR KRUS Sasanka (kuchnia, jadalnia i magazyn chłodni) z dostosowaniem do warunków budynku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 xml:space="preserve">i obowiązujących przepisów (zapewnienie odpowiedniego nawiewu i wywiewu powietrza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>w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pomieszczeniach wentylowanych), poprzedzone przez Projektanta oceną stanu technicznego istniejącej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instalacji wentylacji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(wymiana instalacji w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niezbędnym zakresie).</w:t>
      </w:r>
    </w:p>
    <w:p w14:paraId="45DF9D6F" w14:textId="77777777" w:rsidR="005F4CB8" w:rsidRPr="00CC3A30" w:rsidRDefault="00330232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Wykonawca przed przystąpieniem do prac projektowych dokona wizji lokalnej, a w ramach prac projektowych przeprowadzi inwentaryzację istniejących przewodów wentylacyjnych i urządzeń chłodniczych</w:t>
      </w:r>
      <w:r w:rsidR="00527E24" w:rsidRPr="00CC3A30">
        <w:rPr>
          <w:rFonts w:ascii="Times New Roman" w:hAnsi="Times New Roman" w:cs="Times New Roman"/>
        </w:rPr>
        <w:t xml:space="preserve"> w zakresie niezbędnym do prawidłowej realizacji projektu</w:t>
      </w:r>
      <w:r w:rsidRPr="00CC3A30">
        <w:rPr>
          <w:rFonts w:ascii="Times New Roman" w:hAnsi="Times New Roman" w:cs="Times New Roman"/>
        </w:rPr>
        <w:t xml:space="preserve">. Dokona inwentaryzacji stanu technicznego elementów stanowiących konstrukcje wsporcze pod urządzania (fundamenty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>i podkonstrukcje stalowe) i w razie potrzeby zaprojektuje nowe konstrukcje wsporcze pod projektowane urządzenia.</w:t>
      </w:r>
    </w:p>
    <w:p w14:paraId="2EA77CD9" w14:textId="77777777" w:rsidR="005F4CB8" w:rsidRPr="00CC3A30" w:rsidRDefault="00B35198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lastRenderedPageBreak/>
        <w:t>Zakres prac projektowych winien objąć wykonanie nowej instalacji wraz z montażem klimatyzatorów</w:t>
      </w:r>
      <w:r w:rsidR="00E34282" w:rsidRPr="00CC3A30">
        <w:rPr>
          <w:rFonts w:ascii="Times New Roman" w:hAnsi="Times New Roman" w:cs="Times New Roman"/>
        </w:rPr>
        <w:t xml:space="preserve"> </w:t>
      </w:r>
      <w:r w:rsidR="008F3BA1" w:rsidRPr="00CC3A30">
        <w:rPr>
          <w:rFonts w:ascii="Times New Roman" w:hAnsi="Times New Roman" w:cs="Times New Roman"/>
        </w:rPr>
        <w:t>/</w:t>
      </w:r>
      <w:r w:rsidR="00E34282" w:rsidRPr="00CC3A30">
        <w:rPr>
          <w:rFonts w:ascii="Times New Roman" w:hAnsi="Times New Roman" w:cs="Times New Roman"/>
        </w:rPr>
        <w:t xml:space="preserve"> </w:t>
      </w:r>
      <w:r w:rsidR="008F3BA1" w:rsidRPr="00CC3A30">
        <w:rPr>
          <w:rFonts w:ascii="Times New Roman" w:hAnsi="Times New Roman" w:cs="Times New Roman"/>
        </w:rPr>
        <w:t>urządzeń chłodniczych</w:t>
      </w:r>
      <w:r w:rsidRPr="00CC3A30">
        <w:rPr>
          <w:rFonts w:ascii="Times New Roman" w:hAnsi="Times New Roman" w:cs="Times New Roman"/>
        </w:rPr>
        <w:t xml:space="preserve"> oraz wykorzystaniem czerpni powietrza dla pomieszczeń jadalni, kuchni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>i magazynu chłodni, zgodnie z obowiązującymi przepisami, ze szczególnym uwzględnieniem ochrony przeciwpożarowej, ochrony cieplnej i akustycznej. Projekt winien uwzględniać sposób użytkowania pomieszczeń znajdujących się w nieruchomości</w:t>
      </w:r>
      <w:r w:rsidR="005F7B42" w:rsidRPr="00CC3A30">
        <w:rPr>
          <w:rFonts w:ascii="Times New Roman" w:hAnsi="Times New Roman" w:cs="Times New Roman"/>
        </w:rPr>
        <w:t>, w tym zakresie projekt wentylacji powinien zawierać wskazanie puszek filtrujących, klap rewizyjnych i kształtek rewizyjnych w celu łatwego czyszczenia kanałów.</w:t>
      </w:r>
    </w:p>
    <w:p w14:paraId="6A6D5C48" w14:textId="77777777" w:rsidR="00D31B7E" w:rsidRPr="00CC3A30" w:rsidRDefault="00D31B7E" w:rsidP="003C643B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Założenia zamawiającego:</w:t>
      </w:r>
    </w:p>
    <w:p w14:paraId="007A32FE" w14:textId="77777777" w:rsidR="005F4CB8" w:rsidRPr="00CC3A30" w:rsidRDefault="006909C4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dopuszcza się możliwość prowadzenia nowych przewodów wentylacyjnych z uwzględnieniem bieżących kanałów wentylacyjnych bądź rozprowadzeniem nowych; </w:t>
      </w:r>
    </w:p>
    <w:p w14:paraId="6B02DEE9" w14:textId="77777777" w:rsidR="005F4CB8" w:rsidRPr="00CC3A30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p</w:t>
      </w:r>
      <w:r w:rsidR="00330232" w:rsidRPr="00CC3A30">
        <w:rPr>
          <w:rFonts w:ascii="Times New Roman" w:hAnsi="Times New Roman" w:cs="Times New Roman"/>
        </w:rPr>
        <w:t xml:space="preserve">rzewiduje się </w:t>
      </w:r>
      <w:r w:rsidR="00B35198" w:rsidRPr="00CC3A30">
        <w:rPr>
          <w:rFonts w:ascii="Times New Roman" w:hAnsi="Times New Roman" w:cs="Times New Roman"/>
        </w:rPr>
        <w:t xml:space="preserve">montaż 4 szt. klimatyzatorów kasetonowych 4- stronne, min. 7.1 – 8.0 kW </w:t>
      </w:r>
      <w:r w:rsidR="000A35E8" w:rsidRPr="00CC3A30">
        <w:rPr>
          <w:rFonts w:ascii="Times New Roman" w:hAnsi="Times New Roman" w:cs="Times New Roman"/>
        </w:rPr>
        <w:br/>
      </w:r>
      <w:r w:rsidR="00B35198" w:rsidRPr="00CC3A30">
        <w:rPr>
          <w:rFonts w:ascii="Times New Roman" w:hAnsi="Times New Roman" w:cs="Times New Roman"/>
        </w:rPr>
        <w:t xml:space="preserve">w pomieszczeniu jadalni </w:t>
      </w:r>
      <w:bookmarkStart w:id="3" w:name="_Hlk30759046"/>
      <w:r w:rsidR="00B35198" w:rsidRPr="00CC3A30">
        <w:rPr>
          <w:rFonts w:ascii="Times New Roman" w:hAnsi="Times New Roman" w:cs="Times New Roman"/>
        </w:rPr>
        <w:t>wraz z przyłączem elektrycznym</w:t>
      </w:r>
      <w:r w:rsidRPr="00CC3A30">
        <w:rPr>
          <w:rFonts w:ascii="Times New Roman" w:hAnsi="Times New Roman" w:cs="Times New Roman"/>
        </w:rPr>
        <w:t>;</w:t>
      </w:r>
    </w:p>
    <w:p w14:paraId="682E8A07" w14:textId="77777777" w:rsidR="005F4CB8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bookmarkStart w:id="4" w:name="_Hlk30420214"/>
      <w:bookmarkEnd w:id="3"/>
      <w:r>
        <w:rPr>
          <w:rFonts w:ascii="Times New Roman" w:hAnsi="Times New Roman" w:cs="Times New Roman"/>
        </w:rPr>
        <w:t>p</w:t>
      </w:r>
      <w:r w:rsidR="00330232" w:rsidRPr="00D31B7E">
        <w:rPr>
          <w:rFonts w:ascii="Times New Roman" w:hAnsi="Times New Roman" w:cs="Times New Roman"/>
        </w:rPr>
        <w:t>rzewiduje</w:t>
      </w:r>
      <w:r w:rsidR="00330232">
        <w:rPr>
          <w:rFonts w:ascii="Times New Roman" w:hAnsi="Times New Roman" w:cs="Times New Roman"/>
        </w:rPr>
        <w:t xml:space="preserve"> się</w:t>
      </w:r>
      <w:r w:rsidR="00B35198" w:rsidRPr="00BD09EE">
        <w:rPr>
          <w:rFonts w:ascii="Times New Roman" w:hAnsi="Times New Roman" w:cs="Times New Roman"/>
        </w:rPr>
        <w:t xml:space="preserve"> m</w:t>
      </w:r>
      <w:bookmarkEnd w:id="4"/>
      <w:r w:rsidR="00B35198" w:rsidRPr="00BD09EE">
        <w:rPr>
          <w:rFonts w:ascii="Times New Roman" w:hAnsi="Times New Roman" w:cs="Times New Roman"/>
        </w:rPr>
        <w:t>ontaż klimatyzatora kanałowego, min. 14.1 – 15.9 kW na części sufitowej przylegającej do pomieszczeń kuchni i zmywalni wraz z przyłączem elektrycznym</w:t>
      </w:r>
      <w:r>
        <w:rPr>
          <w:rFonts w:ascii="Times New Roman" w:hAnsi="Times New Roman" w:cs="Times New Roman"/>
        </w:rPr>
        <w:t>;</w:t>
      </w:r>
      <w:r w:rsidR="00330232" w:rsidRPr="00BD09EE">
        <w:rPr>
          <w:rFonts w:ascii="Times New Roman" w:hAnsi="Times New Roman" w:cs="Times New Roman"/>
        </w:rPr>
        <w:t xml:space="preserve"> </w:t>
      </w:r>
    </w:p>
    <w:p w14:paraId="5C721DCF" w14:textId="77777777" w:rsidR="005F4CB8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30232" w:rsidRPr="00D31B7E">
        <w:rPr>
          <w:rFonts w:ascii="Times New Roman" w:hAnsi="Times New Roman" w:cs="Times New Roman"/>
        </w:rPr>
        <w:t>rzewiduje</w:t>
      </w:r>
      <w:r w:rsidR="00330232">
        <w:rPr>
          <w:rFonts w:ascii="Times New Roman" w:hAnsi="Times New Roman" w:cs="Times New Roman"/>
        </w:rPr>
        <w:t xml:space="preserve"> się </w:t>
      </w:r>
      <w:r w:rsidR="00B35198" w:rsidRPr="00BD09EE">
        <w:rPr>
          <w:rFonts w:ascii="Times New Roman" w:hAnsi="Times New Roman" w:cs="Times New Roman"/>
        </w:rPr>
        <w:t>montaż klimatyzatora podsufitowego</w:t>
      </w:r>
      <w:r w:rsidR="008F3BA1" w:rsidRPr="00BD09EE">
        <w:rPr>
          <w:rFonts w:ascii="Times New Roman" w:hAnsi="Times New Roman" w:cs="Times New Roman"/>
        </w:rPr>
        <w:t xml:space="preserve"> / urządzenia chłodniczego</w:t>
      </w:r>
      <w:r w:rsidR="00B35198" w:rsidRPr="00BD09EE">
        <w:rPr>
          <w:rFonts w:ascii="Times New Roman" w:hAnsi="Times New Roman" w:cs="Times New Roman"/>
        </w:rPr>
        <w:t xml:space="preserve"> min. 7</w:t>
      </w:r>
      <w:r w:rsidR="00B35198" w:rsidRPr="00667473">
        <w:rPr>
          <w:rFonts w:ascii="Times New Roman" w:hAnsi="Times New Roman" w:cs="Times New Roman"/>
        </w:rPr>
        <w:t>.1 – 8.0 kW w magazynie chłodni wraz z przyłączem elektrycznym</w:t>
      </w:r>
      <w:r>
        <w:rPr>
          <w:rFonts w:ascii="Times New Roman" w:hAnsi="Times New Roman" w:cs="Times New Roman"/>
        </w:rPr>
        <w:t>;</w:t>
      </w:r>
      <w:r w:rsidR="00330232" w:rsidRPr="00667473">
        <w:rPr>
          <w:rFonts w:ascii="Times New Roman" w:hAnsi="Times New Roman" w:cs="Times New Roman"/>
        </w:rPr>
        <w:t xml:space="preserve"> </w:t>
      </w:r>
    </w:p>
    <w:p w14:paraId="20EE844A" w14:textId="77777777" w:rsidR="005F4CB8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30232" w:rsidRPr="00D31B7E">
        <w:rPr>
          <w:rFonts w:ascii="Times New Roman" w:hAnsi="Times New Roman" w:cs="Times New Roman"/>
          <w:color w:val="000000"/>
        </w:rPr>
        <w:t>rzewiduje</w:t>
      </w:r>
      <w:r w:rsidR="00330232">
        <w:rPr>
          <w:rFonts w:ascii="Times New Roman" w:hAnsi="Times New Roman" w:cs="Times New Roman"/>
          <w:color w:val="000000"/>
        </w:rPr>
        <w:t xml:space="preserve"> się</w:t>
      </w:r>
      <w:r w:rsidR="00B35198" w:rsidRPr="00667473">
        <w:rPr>
          <w:rFonts w:ascii="Times New Roman" w:hAnsi="Times New Roman" w:cs="Times New Roman"/>
          <w:color w:val="000000"/>
        </w:rPr>
        <w:t xml:space="preserve"> montaż jednostki zewnętrznej min. 50.4 – 56.7 kW na fundamencie w rejonie czerpni </w:t>
      </w:r>
      <w:r w:rsidR="00B35198" w:rsidRPr="00667473">
        <w:rPr>
          <w:rFonts w:ascii="Times New Roman" w:hAnsi="Times New Roman" w:cs="Times New Roman"/>
        </w:rPr>
        <w:t xml:space="preserve">wraz z przyłączem elektrycznym. </w:t>
      </w:r>
    </w:p>
    <w:p w14:paraId="7955C88C" w14:textId="77777777" w:rsidR="00900F1A" w:rsidRPr="00BD71D5" w:rsidRDefault="00D31B7E" w:rsidP="00D31B7E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D71D5">
        <w:rPr>
          <w:rFonts w:ascii="Times New Roman" w:hAnsi="Times New Roman" w:cs="Times New Roman"/>
        </w:rPr>
        <w:t>Pozostałe</w:t>
      </w:r>
      <w:r w:rsidR="00900F1A" w:rsidRPr="00BD71D5">
        <w:rPr>
          <w:rFonts w:ascii="Times New Roman" w:hAnsi="Times New Roman" w:cs="Times New Roman"/>
        </w:rPr>
        <w:t xml:space="preserve"> </w:t>
      </w:r>
      <w:r w:rsidR="00BD71D5" w:rsidRPr="00BD71D5">
        <w:rPr>
          <w:rFonts w:ascii="Times New Roman" w:hAnsi="Times New Roman" w:cs="Times New Roman"/>
        </w:rPr>
        <w:t>wymagania</w:t>
      </w:r>
      <w:r w:rsidR="00900F1A" w:rsidRPr="00BD71D5">
        <w:rPr>
          <w:rFonts w:ascii="Times New Roman" w:hAnsi="Times New Roman" w:cs="Times New Roman"/>
        </w:rPr>
        <w:t>:</w:t>
      </w:r>
    </w:p>
    <w:p w14:paraId="6AFB8F81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demontaż i ponowny montaż istniejących elementów kolidujących z projektowaną instalacją</w:t>
      </w:r>
      <w:r w:rsidR="009A536B">
        <w:rPr>
          <w:rFonts w:ascii="Times New Roman" w:hAnsi="Times New Roman" w:cs="Times New Roman"/>
        </w:rPr>
        <w:t>;</w:t>
      </w:r>
    </w:p>
    <w:p w14:paraId="4FBD3063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 xml:space="preserve">przebicia przez przegrody budowlane; </w:t>
      </w:r>
    </w:p>
    <w:p w14:paraId="27F62ECB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montaż nowych zabudów elementów projektowanej instalacji</w:t>
      </w:r>
      <w:r w:rsidR="009A536B">
        <w:rPr>
          <w:rFonts w:ascii="Times New Roman" w:hAnsi="Times New Roman" w:cs="Times New Roman"/>
        </w:rPr>
        <w:t>;</w:t>
      </w:r>
    </w:p>
    <w:p w14:paraId="2A6DD9A5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 xml:space="preserve">zabezpieczenie przejść instalacji przez różne strefy </w:t>
      </w:r>
      <w:proofErr w:type="spellStart"/>
      <w:r w:rsidRPr="00667473">
        <w:rPr>
          <w:rFonts w:ascii="Times New Roman" w:hAnsi="Times New Roman" w:cs="Times New Roman"/>
        </w:rPr>
        <w:t>ppoż</w:t>
      </w:r>
      <w:proofErr w:type="spellEnd"/>
      <w:r w:rsidRPr="00667473">
        <w:rPr>
          <w:rFonts w:ascii="Times New Roman" w:hAnsi="Times New Roman" w:cs="Times New Roman"/>
        </w:rPr>
        <w:t xml:space="preserve">; </w:t>
      </w:r>
    </w:p>
    <w:p w14:paraId="534355BF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wykonanie i zabezpieczenie instalacji odpływu skroplin z projektowanych urządzeń</w:t>
      </w:r>
      <w:r w:rsidR="009A536B">
        <w:rPr>
          <w:rFonts w:ascii="Times New Roman" w:hAnsi="Times New Roman" w:cs="Times New Roman"/>
        </w:rPr>
        <w:t>;</w:t>
      </w:r>
      <w:r w:rsidRPr="00667473">
        <w:rPr>
          <w:rFonts w:ascii="Times New Roman" w:hAnsi="Times New Roman" w:cs="Times New Roman"/>
        </w:rPr>
        <w:t xml:space="preserve"> </w:t>
      </w:r>
    </w:p>
    <w:p w14:paraId="593D732D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wymianę istniejących elementów instalacji wykazujących znaczny stopień zużycia</w:t>
      </w:r>
      <w:r w:rsidR="009A536B">
        <w:rPr>
          <w:rFonts w:ascii="Times New Roman" w:hAnsi="Times New Roman" w:cs="Times New Roman"/>
        </w:rPr>
        <w:t>;</w:t>
      </w:r>
    </w:p>
    <w:p w14:paraId="257869AE" w14:textId="77777777" w:rsidR="005F4CB8" w:rsidRDefault="00B35198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 w:rsidRPr="00667473">
        <w:rPr>
          <w:rFonts w:ascii="Times New Roman" w:hAnsi="Times New Roman" w:cs="Times New Roman"/>
        </w:rPr>
        <w:t>Ze względu na przepisy bezpieczeństwa</w:t>
      </w:r>
      <w:r w:rsidRPr="00667473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żywności i żywienia zaleca się aby kanały wykonane były </w:t>
      </w:r>
      <w:r w:rsidRPr="00667473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br/>
        <w:t xml:space="preserve">ze stali nierdzewnej. </w:t>
      </w:r>
    </w:p>
    <w:p w14:paraId="177AF402" w14:textId="77777777" w:rsidR="005F4CB8" w:rsidRDefault="00E32813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kern w:val="3"/>
        </w:rPr>
      </w:pPr>
      <w:r w:rsidRPr="003D42A6">
        <w:rPr>
          <w:rFonts w:ascii="Times New Roman" w:hAnsi="Times New Roman" w:cs="Times New Roman"/>
        </w:rPr>
        <w:t>Dokumentacja zawierać ma również utylizację wszelkich powstałych w trakcie robót budowlanych elementów i odpadów.</w:t>
      </w:r>
    </w:p>
    <w:p w14:paraId="0C3ADD94" w14:textId="77777777" w:rsidR="00F3651A" w:rsidRDefault="00F3651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3"/>
          <w:sz w:val="26"/>
          <w:szCs w:val="26"/>
          <w:u w:val="single"/>
          <w:lang w:eastAsia="zh-CN" w:bidi="hi-IN"/>
        </w:rPr>
      </w:pPr>
    </w:p>
    <w:p w14:paraId="62EFA241" w14:textId="7A78ED77" w:rsidR="005F4CB8" w:rsidRDefault="00F365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651A">
        <w:rPr>
          <w:rFonts w:ascii="Times New Roman" w:eastAsia="Arial Unicode MS" w:hAnsi="Times New Roman" w:cs="Times New Roman"/>
          <w:b/>
          <w:kern w:val="3"/>
          <w:sz w:val="26"/>
          <w:szCs w:val="26"/>
          <w:u w:val="single"/>
          <w:lang w:eastAsia="zh-CN" w:bidi="hi-IN"/>
        </w:rPr>
        <w:t>UWAGA:</w:t>
      </w:r>
      <w:r w:rsidR="00117482">
        <w:rPr>
          <w:rFonts w:ascii="Times New Roman" w:hAnsi="Times New Roman" w:cs="Times New Roman"/>
        </w:rPr>
        <w:t xml:space="preserve"> </w:t>
      </w:r>
      <w:r w:rsidR="005F7B42" w:rsidRPr="00BD09EE">
        <w:rPr>
          <w:rFonts w:ascii="Times New Roman" w:hAnsi="Times New Roman" w:cs="Times New Roman"/>
        </w:rPr>
        <w:t>Projektant ma obowiązek weryfikacji wszystkich parametrów podanych w</w:t>
      </w:r>
      <w:r w:rsidR="005A7513">
        <w:rPr>
          <w:rFonts w:ascii="Times New Roman" w:hAnsi="Times New Roman" w:cs="Times New Roman"/>
        </w:rPr>
        <w:t xml:space="preserve"> </w:t>
      </w:r>
      <w:r w:rsidR="005F7B42" w:rsidRPr="00BD09EE">
        <w:rPr>
          <w:rFonts w:ascii="Times New Roman" w:hAnsi="Times New Roman" w:cs="Times New Roman"/>
        </w:rPr>
        <w:t>przedmiotowym zakresie</w:t>
      </w:r>
      <w:r w:rsidR="005A7513">
        <w:rPr>
          <w:rFonts w:ascii="Times New Roman" w:hAnsi="Times New Roman" w:cs="Times New Roman"/>
        </w:rPr>
        <w:t xml:space="preserve"> </w:t>
      </w:r>
      <w:r w:rsidR="005F7B42" w:rsidRPr="00BD09EE">
        <w:rPr>
          <w:rFonts w:ascii="Times New Roman" w:hAnsi="Times New Roman" w:cs="Times New Roman"/>
        </w:rPr>
        <w:t>i przyjęcie rozwiązań zgodnych z przepisami prawa budowlanego i założeniami Użytkownika.</w:t>
      </w:r>
    </w:p>
    <w:p w14:paraId="1E3073ED" w14:textId="77777777" w:rsidR="00E32813" w:rsidRPr="00BD09EE" w:rsidRDefault="00E32813" w:rsidP="00E3281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43DC1C8B" w14:textId="77777777" w:rsidR="00B35198" w:rsidRPr="00BD09EE" w:rsidRDefault="00B35198" w:rsidP="00B35198">
      <w:pPr>
        <w:widowControl w:val="0"/>
        <w:autoSpaceDN w:val="0"/>
        <w:spacing w:line="36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E3FEB57" w14:textId="77777777" w:rsidR="00B35198" w:rsidRDefault="00B35198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953273E" w14:textId="77777777" w:rsidR="00F3651A" w:rsidRDefault="00F3651A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15635F" w14:textId="77777777" w:rsidR="00F3651A" w:rsidRDefault="00F3651A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D91F1ED" w14:textId="77777777" w:rsidR="00F3651A" w:rsidRDefault="00F3651A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bookmarkEnd w:id="2"/>
    <w:p w14:paraId="453DE296" w14:textId="1290D4D2" w:rsidR="00B35198" w:rsidRPr="00667473" w:rsidRDefault="00D26C01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F3DBA">
        <w:rPr>
          <w:rFonts w:ascii="Times New Roman" w:hAnsi="Times New Roman"/>
          <w:b/>
          <w:i/>
          <w:sz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2b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do umowy nr FS.ZPN.251.</w:t>
      </w:r>
      <w:r w:rsidR="00412C86">
        <w:rPr>
          <w:rFonts w:ascii="Times New Roman" w:eastAsia="Calibri" w:hAnsi="Times New Roman" w:cs="Times New Roman"/>
          <w:i/>
          <w:sz w:val="20"/>
          <w:szCs w:val="20"/>
        </w:rPr>
        <w:t>6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2A7512" w14:textId="77777777" w:rsidR="00197438" w:rsidRDefault="002B3A93" w:rsidP="00197438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197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DA38E9" w14:textId="77777777" w:rsidR="00197438" w:rsidRPr="00E504C0" w:rsidRDefault="00197438" w:rsidP="00197438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014C0">
        <w:rPr>
          <w:rFonts w:ascii="Times New Roman" w:hAnsi="Times New Roman" w:cs="Times New Roman"/>
          <w:b/>
          <w:bCs/>
        </w:rPr>
        <w:t>Częś</w:t>
      </w:r>
      <w:r w:rsidR="00567D35">
        <w:rPr>
          <w:rFonts w:ascii="Times New Roman" w:hAnsi="Times New Roman" w:cs="Times New Roman"/>
          <w:b/>
          <w:bCs/>
        </w:rPr>
        <w:t>ci</w:t>
      </w:r>
      <w:r w:rsidRPr="00E014C0">
        <w:rPr>
          <w:rFonts w:ascii="Times New Roman" w:hAnsi="Times New Roman" w:cs="Times New Roman"/>
          <w:b/>
          <w:bCs/>
        </w:rPr>
        <w:t xml:space="preserve"> I</w:t>
      </w:r>
      <w:r w:rsidR="00E504C0">
        <w:rPr>
          <w:rFonts w:ascii="Times New Roman" w:hAnsi="Times New Roman" w:cs="Times New Roman"/>
          <w:b/>
          <w:bCs/>
        </w:rPr>
        <w:t>I</w:t>
      </w:r>
    </w:p>
    <w:p w14:paraId="0BC628C6" w14:textId="77777777" w:rsidR="00607B6B" w:rsidRPr="000A35E8" w:rsidRDefault="005F4DAE" w:rsidP="000A35E8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D26C01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0D6B24">
        <w:rPr>
          <w:rFonts w:ascii="Times New Roman" w:hAnsi="Times New Roman" w:cs="Times New Roman"/>
          <w:b/>
          <w:bCs/>
          <w:u w:val="single"/>
        </w:rPr>
        <w:t>I</w:t>
      </w:r>
      <w:r w:rsidR="00162D07">
        <w:rPr>
          <w:rFonts w:ascii="Times New Roman" w:hAnsi="Times New Roman" w:cs="Times New Roman"/>
          <w:b/>
          <w:bCs/>
          <w:u w:val="single"/>
        </w:rPr>
        <w:t>nwestycji p.n.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5" w:name="_Hlk37975059"/>
      <w:r w:rsidR="00607B6B" w:rsidRPr="000D6B24">
        <w:rPr>
          <w:rFonts w:ascii="Times New Roman" w:hAnsi="Times New Roman" w:cs="Times New Roman"/>
          <w:b/>
          <w:bCs/>
          <w:i/>
        </w:rPr>
        <w:t xml:space="preserve">„Remont istniejącego systemu oświetlenia zewnętrznego oraz wewnętrznego </w:t>
      </w:r>
      <w:r w:rsidR="000A35E8">
        <w:rPr>
          <w:rFonts w:ascii="Times New Roman" w:hAnsi="Times New Roman" w:cs="Times New Roman"/>
          <w:b/>
          <w:bCs/>
          <w:i/>
        </w:rPr>
        <w:br/>
      </w:r>
      <w:r w:rsidR="00607B6B" w:rsidRPr="000D6B24">
        <w:rPr>
          <w:rFonts w:ascii="Times New Roman" w:hAnsi="Times New Roman" w:cs="Times New Roman"/>
          <w:b/>
          <w:bCs/>
          <w:i/>
        </w:rPr>
        <w:t>w pokojach</w:t>
      </w:r>
      <w:r w:rsidR="00750924" w:rsidRPr="000D6B24">
        <w:rPr>
          <w:rFonts w:ascii="Times New Roman" w:hAnsi="Times New Roman" w:cs="Times New Roman"/>
          <w:b/>
          <w:bCs/>
          <w:i/>
        </w:rPr>
        <w:t>, łazienkach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 oraz ciąg</w:t>
      </w:r>
      <w:r w:rsidR="00F148A7" w:rsidRPr="000D6B24">
        <w:rPr>
          <w:rFonts w:ascii="Times New Roman" w:hAnsi="Times New Roman" w:cs="Times New Roman"/>
          <w:b/>
          <w:bCs/>
          <w:i/>
        </w:rPr>
        <w:t>ach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 komunikacyjnych</w:t>
      </w:r>
      <w:r w:rsidR="00F148A7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162D07" w:rsidRPr="000D6B24">
        <w:rPr>
          <w:rFonts w:ascii="Times New Roman" w:hAnsi="Times New Roman" w:cs="Times New Roman"/>
          <w:b/>
          <w:bCs/>
          <w:i/>
        </w:rPr>
        <w:t>w obiek</w:t>
      </w:r>
      <w:r w:rsidR="000D6B24">
        <w:rPr>
          <w:rFonts w:ascii="Times New Roman" w:hAnsi="Times New Roman" w:cs="Times New Roman"/>
          <w:b/>
          <w:bCs/>
          <w:i/>
        </w:rPr>
        <w:t>c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ie 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Funduszu Składkowego Ubezpieczenia Społecznego Rolników w Świnoujściu  przy ul. M. Konopnickiej 17, 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 który użytkuje 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 Centrum Rehabilitacji Rolników KRUS „Sasanka”</w:t>
      </w:r>
      <w:bookmarkEnd w:id="5"/>
      <w:r w:rsidR="00162D07">
        <w:rPr>
          <w:rFonts w:ascii="Times New Roman" w:hAnsi="Times New Roman" w:cs="Times New Roman"/>
          <w:b/>
          <w:bCs/>
          <w:u w:val="single"/>
        </w:rPr>
        <w:t>.</w:t>
      </w:r>
    </w:p>
    <w:p w14:paraId="4C16FD82" w14:textId="77777777" w:rsidR="00E504C0" w:rsidRPr="00A34F17" w:rsidRDefault="00E504C0" w:rsidP="000A35E8">
      <w:pPr>
        <w:pStyle w:val="Akapitzlist"/>
        <w:numPr>
          <w:ilvl w:val="0"/>
          <w:numId w:val="34"/>
        </w:numPr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34F17">
        <w:rPr>
          <w:rFonts w:ascii="Times New Roman" w:eastAsia="Times New Roman" w:hAnsi="Times New Roman" w:cs="Times New Roman"/>
          <w:b/>
          <w:bCs/>
        </w:rPr>
        <w:t>Zakres</w:t>
      </w:r>
      <w:r w:rsidR="00CF3DBA" w:rsidRPr="00CF3DBA">
        <w:rPr>
          <w:rFonts w:ascii="Times New Roman" w:hAnsi="Times New Roman"/>
          <w:b/>
        </w:rPr>
        <w:t xml:space="preserve"> przedmiotu zamówienia </w:t>
      </w:r>
    </w:p>
    <w:p w14:paraId="29084C4E" w14:textId="77777777" w:rsidR="00E504C0" w:rsidRPr="00A34F17" w:rsidRDefault="00E504C0" w:rsidP="000A35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</w:t>
      </w:r>
      <w:r w:rsidR="00A34F17" w:rsidRPr="00A34F17">
        <w:rPr>
          <w:rFonts w:ascii="Times New Roman" w:eastAsia="Times New Roman" w:hAnsi="Times New Roman" w:cs="Times New Roman"/>
        </w:rPr>
        <w:t>„Remont istniejącego systemu oświetlenia zewnętrznego oraz wewnętrznego w pokojach</w:t>
      </w:r>
      <w:r w:rsidR="00750924">
        <w:rPr>
          <w:rFonts w:ascii="Times New Roman" w:eastAsia="Times New Roman" w:hAnsi="Times New Roman" w:cs="Times New Roman"/>
        </w:rPr>
        <w:t>, łazienkach</w:t>
      </w:r>
      <w:r w:rsidR="00A34F17" w:rsidRPr="00A34F17">
        <w:rPr>
          <w:rFonts w:ascii="Times New Roman" w:eastAsia="Times New Roman" w:hAnsi="Times New Roman" w:cs="Times New Roman"/>
        </w:rPr>
        <w:t xml:space="preserve"> oraz ciągach komunikacyjnych obiektu Funduszu Składkowego Ubezpieczenia Społecznego Rolników w Świnoujściu  przy ul. M. Konopnickiej 17, gdzie znajduje się Centrum Rehabilitacji Rolników KRUS „Sasanka”</w:t>
      </w:r>
      <w:r w:rsidR="00A34F17">
        <w:rPr>
          <w:rFonts w:ascii="Times New Roman" w:hAnsi="Times New Roman" w:cs="Times New Roman"/>
          <w:bCs/>
        </w:rPr>
        <w:t>:</w:t>
      </w:r>
    </w:p>
    <w:p w14:paraId="3E640B47" w14:textId="77777777" w:rsidR="005F4CB8" w:rsidRDefault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</w:t>
      </w:r>
      <w:r w:rsidR="00CF3DBA" w:rsidRPr="00CF3DBA">
        <w:rPr>
          <w:rFonts w:ascii="Times New Roman" w:hAnsi="Times New Roman"/>
        </w:rPr>
        <w:t xml:space="preserve">o udzielenie zamówienia publicznego </w:t>
      </w:r>
      <w:r w:rsidR="000A35E8">
        <w:rPr>
          <w:rFonts w:ascii="Times New Roman" w:hAnsi="Times New Roman"/>
        </w:rPr>
        <w:br/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wykonawcę</w:t>
      </w:r>
      <w:r w:rsidR="00CF3DBA" w:rsidRPr="00CF3DBA">
        <w:rPr>
          <w:rFonts w:ascii="Times New Roman" w:hAnsi="Times New Roman"/>
        </w:rPr>
        <w:t xml:space="preserve"> robót budowlanych, </w:t>
      </w:r>
      <w:r w:rsidRPr="005E66C9">
        <w:rPr>
          <w:rFonts w:ascii="Times New Roman" w:hAnsi="Times New Roman" w:cs="Times New Roman"/>
          <w:bCs/>
        </w:rPr>
        <w:t>zgodnie</w:t>
      </w:r>
      <w:r w:rsidR="00CF3DBA" w:rsidRPr="00CF3DBA">
        <w:rPr>
          <w:rFonts w:ascii="Times New Roman" w:hAnsi="Times New Roman"/>
        </w:rPr>
        <w:t xml:space="preserve"> z </w:t>
      </w:r>
      <w:r w:rsidRPr="005E66C9">
        <w:rPr>
          <w:rFonts w:ascii="Times New Roman" w:hAnsi="Times New Roman" w:cs="Times New Roman"/>
          <w:bCs/>
        </w:rPr>
        <w:t>zapisami</w:t>
      </w:r>
      <w:r w:rsidR="00CF3DBA" w:rsidRPr="00CF3DBA">
        <w:rPr>
          <w:rFonts w:ascii="Times New Roman" w:hAnsi="Times New Roman"/>
        </w:rPr>
        <w:t xml:space="preserve"> ustawy </w:t>
      </w:r>
      <w:r w:rsidRPr="005E66C9">
        <w:rPr>
          <w:rFonts w:ascii="Times New Roman" w:hAnsi="Times New Roman" w:cs="Times New Roman"/>
          <w:bCs/>
        </w:rPr>
        <w:t xml:space="preserve">z dnia 29 stycznia 2004 r. - </w:t>
      </w:r>
      <w:r w:rsidR="00CF3DBA" w:rsidRPr="00CF3DBA">
        <w:rPr>
          <w:rFonts w:ascii="Times New Roman" w:hAnsi="Times New Roman"/>
        </w:rPr>
        <w:t xml:space="preserve">Prawo zamówień publicznych (Dz. 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zm.)</w:t>
      </w:r>
      <w:r w:rsidRPr="005E66C9">
        <w:rPr>
          <w:rFonts w:ascii="Times New Roman" w:hAnsi="Times New Roman" w:cs="Times New Roman"/>
          <w:bCs/>
        </w:rPr>
        <w:t xml:space="preserve"> oraz zgodnie z rozporządzeniem Ministra Infrastruktury z dnia 2 września 2004r. w sprawie szczegółowego zakresu i formy dokumentacji projektowej, specyfikacji technicznych wykonania i odbioru robót budowlanych oraz programu funkcjonalno-użytkowego (</w:t>
      </w:r>
      <w:r w:rsidR="00CF3DBA" w:rsidRPr="00CF3DBA">
        <w:rPr>
          <w:rFonts w:ascii="Times New Roman" w:hAnsi="Times New Roman"/>
        </w:rPr>
        <w:t xml:space="preserve">Dz. </w:t>
      </w:r>
      <w:r w:rsidRPr="005E66C9">
        <w:rPr>
          <w:rFonts w:ascii="Times New Roman" w:hAnsi="Times New Roman" w:cs="Times New Roman"/>
          <w:bCs/>
        </w:rPr>
        <w:t xml:space="preserve">U. z 2004r,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1F116C73" w14:textId="77777777" w:rsidR="00E504C0" w:rsidRPr="005E66C9" w:rsidRDefault="00E504C0" w:rsidP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7A7A4074" w14:textId="77777777" w:rsidR="00E504C0" w:rsidRPr="00A15D2F" w:rsidRDefault="00E504C0" w:rsidP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 xml:space="preserve">o udzieleniu pozwolenia </w:t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budowę i prawidłowej realizacji zadań inwestycyjnych oraz inne niezbędne dokumenty uzyskane przez wybranego Wykonawcę</w:t>
      </w:r>
      <w:r>
        <w:rPr>
          <w:rFonts w:ascii="Times New Roman" w:hAnsi="Times New Roman" w:cs="Times New Roman"/>
          <w:bCs/>
        </w:rPr>
        <w:t>;</w:t>
      </w:r>
    </w:p>
    <w:p w14:paraId="3F07A9B0" w14:textId="77777777" w:rsidR="00E504C0" w:rsidRPr="005E66C9" w:rsidRDefault="00E504C0" w:rsidP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w trakcie realizacji zamówienia,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>Wykonawca uzyska także wszelkie wymagane dokumenty, oświadczenia, zgody, uzgodnienia, decyzje, mapy, wyciągi itp. konieczne do uzyskania ostatecznej decyzji o udzieleniu pozwolenia 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24058F0B" w14:textId="77777777" w:rsidR="00E504C0" w:rsidRPr="005E66C9" w:rsidRDefault="00E504C0" w:rsidP="00E504C0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044D6521" w14:textId="77777777" w:rsidR="00E504C0" w:rsidRPr="00A34F17" w:rsidRDefault="00E504C0" w:rsidP="008B105F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34F17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A34F17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A34F17">
        <w:rPr>
          <w:rFonts w:ascii="Times New Roman" w:eastAsia="Times New Roman" w:hAnsi="Times New Roman" w:cs="Times New Roman"/>
          <w:b/>
          <w:bCs/>
        </w:rPr>
        <w:t>.</w:t>
      </w:r>
    </w:p>
    <w:p w14:paraId="282D4515" w14:textId="77777777" w:rsidR="00E504C0" w:rsidRDefault="00E504C0" w:rsidP="00A34F1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Zamawiającego</w:t>
      </w:r>
    </w:p>
    <w:p w14:paraId="6BC002E7" w14:textId="77777777" w:rsidR="00E504C0" w:rsidRPr="005029EB" w:rsidRDefault="00E504C0" w:rsidP="00E504C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 xml:space="preserve">okumentację należy wykonać po ewentualnym przeprowadzeniu inwentaryzacji </w:t>
      </w:r>
      <w:r w:rsidR="00A34F17">
        <w:rPr>
          <w:rFonts w:ascii="Times New Roman" w:hAnsi="Times New Roman" w:cs="Times New Roman"/>
        </w:rPr>
        <w:t>oświetlenia</w:t>
      </w:r>
      <w:r w:rsidRPr="005029EB">
        <w:rPr>
          <w:rFonts w:ascii="Times New Roman" w:hAnsi="Times New Roman" w:cs="Times New Roman"/>
        </w:rPr>
        <w:t xml:space="preserve"> </w:t>
      </w:r>
      <w:r w:rsidR="000A35E8">
        <w:rPr>
          <w:rFonts w:ascii="Times New Roman" w:hAnsi="Times New Roman" w:cs="Times New Roman"/>
        </w:rPr>
        <w:br/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umowy, ocena ich stanu technicznego, rekomendacja wykorzystania istniejących bądź konieczność wymiany;</w:t>
      </w:r>
    </w:p>
    <w:p w14:paraId="403C54AD" w14:textId="77777777" w:rsidR="00E504C0" w:rsidRPr="00A15D2F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lastRenderedPageBreak/>
        <w:t>wykonanie niezbędnych badań, pomiarów ekspertyz i uzyskanie niezbędnych dokumentów, map, wyciągów itp., które będą stanowiły dane wyjściowe do projektowania w sposób, umożliwiający prawidłową realizację przedmiotu zamówienia</w:t>
      </w:r>
      <w:r>
        <w:rPr>
          <w:rFonts w:ascii="Times New Roman" w:hAnsi="Times New Roman" w:cs="Times New Roman"/>
        </w:rPr>
        <w:t>;</w:t>
      </w:r>
    </w:p>
    <w:p w14:paraId="658934F5" w14:textId="77777777" w:rsidR="00E504C0" w:rsidRPr="00A16CF7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</w:t>
      </w:r>
      <w:r w:rsidRPr="00A16CF7">
        <w:rPr>
          <w:rFonts w:ascii="Times New Roman" w:hAnsi="Times New Roman" w:cs="Times New Roman"/>
        </w:rPr>
        <w:t xml:space="preserve">organami/instytucjami, których przeprowadzenia wymagają obowiązujące przepisy prawa lub których przeprowadzenie z innej przyczyny okaże się konieczne dla należytej realizacji zamówienia, </w:t>
      </w:r>
    </w:p>
    <w:p w14:paraId="5BC1791D" w14:textId="77777777" w:rsidR="00E504C0" w:rsidRPr="00A16CF7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6CF7">
        <w:rPr>
          <w:rFonts w:ascii="Times New Roman" w:hAnsi="Times New Roman" w:cs="Times New Roman"/>
        </w:rPr>
        <w:t>sporządzenia opinii technicznej w zakresie ochrony przeciwpożarowej wraz z oceną zagrożenia dla obiektów</w:t>
      </w:r>
      <w:r w:rsidR="00A34F17" w:rsidRPr="00A16CF7">
        <w:rPr>
          <w:rFonts w:ascii="Times New Roman" w:hAnsi="Times New Roman" w:cs="Times New Roman"/>
        </w:rPr>
        <w:t xml:space="preserve"> </w:t>
      </w:r>
      <w:r w:rsidRPr="00A16CF7">
        <w:rPr>
          <w:rFonts w:ascii="Times New Roman" w:hAnsi="Times New Roman" w:cs="Times New Roman"/>
        </w:rPr>
        <w:t>oraz innych niezbędnych do prawidłowej realizacji przedmiotu zamówienia opracowań lub opinii</w:t>
      </w:r>
      <w:r w:rsidR="00740101" w:rsidRPr="00A16CF7">
        <w:rPr>
          <w:rFonts w:ascii="Times New Roman" w:hAnsi="Times New Roman" w:cs="Times New Roman"/>
        </w:rPr>
        <w:t xml:space="preserve"> o ile będzie ona niezbędna i konieczna do prawidłowej realizacji projektu,  </w:t>
      </w:r>
      <w:r w:rsidRPr="00A16CF7">
        <w:rPr>
          <w:rFonts w:ascii="Times New Roman" w:hAnsi="Times New Roman" w:cs="Times New Roman"/>
        </w:rPr>
        <w:t xml:space="preserve">, </w:t>
      </w:r>
    </w:p>
    <w:p w14:paraId="28502CC5" w14:textId="77777777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6CF7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6CF7">
        <w:rPr>
          <w:rFonts w:ascii="Times New Roman" w:hAnsi="Times New Roman" w:cs="Times New Roman"/>
        </w:rPr>
        <w:t>do wykonania dokumentacji uzupełniającej i pokrycia w całości kosztów jej wykonania</w:t>
      </w:r>
      <w:r>
        <w:rPr>
          <w:rFonts w:ascii="Times New Roman" w:hAnsi="Times New Roman" w:cs="Times New Roman"/>
        </w:rPr>
        <w:t>;</w:t>
      </w:r>
    </w:p>
    <w:p w14:paraId="26D2563D" w14:textId="2A0EC9D1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6E431F60" w14:textId="77777777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20178F14" w14:textId="77777777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42D8A6A4" w14:textId="77777777" w:rsidR="00E504C0" w:rsidRDefault="00E504C0" w:rsidP="00A34F17">
      <w:pPr>
        <w:pStyle w:val="Default"/>
        <w:numPr>
          <w:ilvl w:val="0"/>
          <w:numId w:val="34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Pełnienie funkcji nadzoru autorskiego nad realizacją robót budowlanych w obiekcie objętym zadaniem inwestycyjnym</w:t>
      </w:r>
    </w:p>
    <w:p w14:paraId="0C7DBA26" w14:textId="77777777" w:rsidR="00E504C0" w:rsidRPr="000A35E8" w:rsidRDefault="00E504C0" w:rsidP="00E504C0">
      <w:pPr>
        <w:pStyle w:val="Default"/>
        <w:numPr>
          <w:ilvl w:val="0"/>
          <w:numId w:val="30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0A35E8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Pr="00194C92">
        <w:t xml:space="preserve"> </w:t>
      </w:r>
      <w:r w:rsidRPr="00194C92">
        <w:rPr>
          <w:sz w:val="22"/>
          <w:szCs w:val="22"/>
        </w:rPr>
        <w:t>końcowego i uzyskania ostatecznej decyzji o pozwoleniu na użytkowanie (jeżeli będzie to konieczne) włącznie</w:t>
      </w:r>
      <w:r>
        <w:rPr>
          <w:sz w:val="22"/>
          <w:szCs w:val="22"/>
        </w:rPr>
        <w:t>.</w:t>
      </w:r>
    </w:p>
    <w:p w14:paraId="4E5AEBBE" w14:textId="77777777" w:rsidR="00E504C0" w:rsidRDefault="00E504C0" w:rsidP="00A34F1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>
        <w:rPr>
          <w:rFonts w:ascii="Times New Roman" w:eastAsia="Times New Roman" w:hAnsi="Times New Roman" w:cs="Times New Roman"/>
          <w:b/>
          <w:bCs/>
        </w:rPr>
        <w:t>KRUS „Sasanka”</w:t>
      </w:r>
    </w:p>
    <w:p w14:paraId="1112AABF" w14:textId="77777777" w:rsidR="00E504C0" w:rsidRPr="00A9324F" w:rsidRDefault="00E504C0" w:rsidP="00E504C0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B7D86" w14:paraId="025499A8" w14:textId="77777777" w:rsidTr="00C75FD1">
        <w:tc>
          <w:tcPr>
            <w:tcW w:w="4398" w:type="dxa"/>
            <w:vAlign w:val="center"/>
          </w:tcPr>
          <w:p w14:paraId="142D293F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239410C8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Sasanka w Świnoujściu</w:t>
            </w:r>
          </w:p>
        </w:tc>
      </w:tr>
      <w:tr w:rsidR="001B7D86" w14:paraId="5E47BF27" w14:textId="77777777" w:rsidTr="00C75FD1">
        <w:tc>
          <w:tcPr>
            <w:tcW w:w="4398" w:type="dxa"/>
            <w:vAlign w:val="center"/>
          </w:tcPr>
          <w:p w14:paraId="0297831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098C167F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1B7D86" w14:paraId="21BB9C50" w14:textId="77777777" w:rsidTr="00C75FD1">
        <w:tc>
          <w:tcPr>
            <w:tcW w:w="4398" w:type="dxa"/>
            <w:vAlign w:val="center"/>
          </w:tcPr>
          <w:p w14:paraId="017D1627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36C79569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1B7D86" w14:paraId="19766F9C" w14:textId="77777777" w:rsidTr="00C75FD1">
        <w:tc>
          <w:tcPr>
            <w:tcW w:w="4398" w:type="dxa"/>
            <w:vAlign w:val="center"/>
          </w:tcPr>
          <w:p w14:paraId="35686CB9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021FCFE0" w14:textId="77777777" w:rsidR="001B7D86" w:rsidRPr="0011147A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>Sasanka I 1975 r. , Sasanka II 1985 r., basen – 2007 r.</w:t>
            </w:r>
          </w:p>
        </w:tc>
      </w:tr>
      <w:tr w:rsidR="001B7D86" w14:paraId="7C75E4FF" w14:textId="77777777" w:rsidTr="00C75FD1">
        <w:tc>
          <w:tcPr>
            <w:tcW w:w="4398" w:type="dxa"/>
            <w:vAlign w:val="center"/>
          </w:tcPr>
          <w:p w14:paraId="6FA48618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15B9301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1B7D86" w14:paraId="7C9DF1F8" w14:textId="77777777" w:rsidTr="00C75FD1">
        <w:trPr>
          <w:trHeight w:val="270"/>
        </w:trPr>
        <w:tc>
          <w:tcPr>
            <w:tcW w:w="4398" w:type="dxa"/>
            <w:vAlign w:val="center"/>
          </w:tcPr>
          <w:p w14:paraId="51DF0F4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7559444B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od 3 do 5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D86" w14:paraId="0353AFEC" w14:textId="77777777" w:rsidTr="00C75FD1">
        <w:trPr>
          <w:trHeight w:val="210"/>
        </w:trPr>
        <w:tc>
          <w:tcPr>
            <w:tcW w:w="4398" w:type="dxa"/>
            <w:vAlign w:val="center"/>
          </w:tcPr>
          <w:p w14:paraId="5258B9B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30D8AC38" w14:textId="77777777" w:rsidR="001B7D86" w:rsidRPr="004E3A92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3 968,56 m</w:t>
            </w:r>
            <w:r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3C90A077" w14:textId="146116B1" w:rsidR="000A35E8" w:rsidRDefault="000A35E8" w:rsidP="000A35E8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6BB04DE1" w14:textId="77777777" w:rsidR="00C00C22" w:rsidRDefault="00C00C22" w:rsidP="000A35E8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1368C3C3" w14:textId="77777777" w:rsidR="00E504C0" w:rsidRDefault="00E504C0" w:rsidP="00A34F1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</w:rPr>
      </w:pPr>
      <w:r w:rsidRPr="00FC65AC">
        <w:rPr>
          <w:rFonts w:ascii="Times New Roman" w:eastAsia="Times New Roman" w:hAnsi="Times New Roman" w:cs="Times New Roman"/>
          <w:b/>
          <w:bCs/>
        </w:rPr>
        <w:t>Opis techniczny pomieszczeń objętych dokumentacją projektową:</w:t>
      </w:r>
    </w:p>
    <w:p w14:paraId="352AC1BE" w14:textId="77777777" w:rsidR="005F4CB8" w:rsidRDefault="00E504C0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hotelowa dla 130 gości</w:t>
      </w:r>
      <w:r>
        <w:rPr>
          <w:rFonts w:ascii="Times New Roman" w:eastAsia="Times New Roman" w:hAnsi="Times New Roman" w:cs="Times New Roman"/>
        </w:rPr>
        <w:t xml:space="preserve">. Kompleks obejmuje szereg pomieszczeń stanowiących bazę turystyczną i zabiegową w tym centrum rehabilitacji. </w:t>
      </w:r>
      <w:r w:rsidR="00BC4FC6" w:rsidRPr="00BC4FC6">
        <w:rPr>
          <w:rFonts w:ascii="Times New Roman" w:eastAsia="Times New Roman" w:hAnsi="Times New Roman" w:cs="Times New Roman"/>
        </w:rPr>
        <w:t xml:space="preserve">Kompleks obejmuje szereg pomieszczeń stanowiących bazę turystyczną i zabiegową w tym centrum rehabilitacji. </w:t>
      </w:r>
      <w:r w:rsidR="000A35E8">
        <w:rPr>
          <w:rFonts w:ascii="Times New Roman" w:eastAsia="Times New Roman" w:hAnsi="Times New Roman" w:cs="Times New Roman"/>
        </w:rPr>
        <w:br/>
      </w:r>
      <w:r w:rsidR="00BC4FC6" w:rsidRPr="00BC4FC6">
        <w:rPr>
          <w:rFonts w:ascii="Times New Roman" w:eastAsia="Times New Roman" w:hAnsi="Times New Roman" w:cs="Times New Roman"/>
        </w:rPr>
        <w:t xml:space="preserve">Na obiekt </w:t>
      </w:r>
      <w:r w:rsidR="00162D07">
        <w:rPr>
          <w:rFonts w:ascii="Times New Roman" w:eastAsia="Times New Roman" w:hAnsi="Times New Roman" w:cs="Times New Roman"/>
        </w:rPr>
        <w:t xml:space="preserve"> składają się dwa budynki połączone łącznikiem</w:t>
      </w:r>
      <w:r w:rsidR="00BC4FC6">
        <w:rPr>
          <w:rFonts w:ascii="Times New Roman" w:eastAsia="Times New Roman" w:hAnsi="Times New Roman" w:cs="Times New Roman"/>
        </w:rPr>
        <w:t xml:space="preserve">, drogi dojazdowe, parkingi, ścieżki spacerowe oraz plac zabaw i miejsce do grillowania. </w:t>
      </w:r>
      <w:r w:rsidR="008E1233">
        <w:rPr>
          <w:rFonts w:ascii="Times New Roman" w:eastAsia="Times New Roman" w:hAnsi="Times New Roman" w:cs="Times New Roman"/>
        </w:rPr>
        <w:t>Roboty budowane obejmujące remont oświetlenia</w:t>
      </w:r>
      <w:r>
        <w:rPr>
          <w:rFonts w:ascii="Times New Roman" w:eastAsia="Times New Roman" w:hAnsi="Times New Roman" w:cs="Times New Roman"/>
        </w:rPr>
        <w:t xml:space="preserve"> obejmuj</w:t>
      </w:r>
      <w:r w:rsidR="008E1233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</w:t>
      </w:r>
      <w:r w:rsidR="00900F1A" w:rsidRP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dostaw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ę</w:t>
      </w:r>
      <w:r w:rsidR="00900F1A" w:rsidRP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, wymian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ę</w:t>
      </w:r>
      <w:r w:rsidR="00900F1A" w:rsidRPr="00900F1A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i montaż lamp oświetleniowych 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wewnętrznych w wybranych pomieszczeniach (pokoje </w:t>
      </w:r>
      <w:r w:rsidR="000A35E8">
        <w:rPr>
          <w:rFonts w:ascii="Times New Roman" w:eastAsia="Arial Unicode MS" w:hAnsi="Times New Roman" w:cs="Times New Roman"/>
          <w:bCs/>
          <w:kern w:val="3"/>
          <w:lang w:eastAsia="zh-CN" w:bidi="hi-IN"/>
        </w:rPr>
        <w:br/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i ciągi komunikacyjne)</w:t>
      </w:r>
      <w:r w:rsidR="00900F1A" w:rsidRPr="00900F1A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oraz opraw oświetleniowych w lampach 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znajdujących się na terenie obiektu </w:t>
      </w:r>
      <w:r w:rsidR="000A35E8">
        <w:rPr>
          <w:rFonts w:ascii="Times New Roman" w:eastAsia="Arial Unicode MS" w:hAnsi="Times New Roman" w:cs="Times New Roman"/>
          <w:bCs/>
          <w:kern w:val="3"/>
          <w:lang w:eastAsia="zh-CN" w:bidi="hi-IN"/>
        </w:rPr>
        <w:br/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na zewnątrz budynków.</w:t>
      </w:r>
    </w:p>
    <w:p w14:paraId="44576ED0" w14:textId="77777777" w:rsidR="008C0A5A" w:rsidRDefault="00405F4E" w:rsidP="008C0A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E57D9">
        <w:rPr>
          <w:rFonts w:ascii="Times New Roman" w:hAnsi="Times New Roman" w:cs="Times New Roman"/>
        </w:rPr>
        <w:t xml:space="preserve">amawiający </w:t>
      </w:r>
      <w:r w:rsidR="00326724">
        <w:rPr>
          <w:rFonts w:ascii="Times New Roman" w:hAnsi="Times New Roman" w:cs="Times New Roman"/>
        </w:rPr>
        <w:t xml:space="preserve">nie </w:t>
      </w:r>
      <w:r w:rsidRPr="00FE57D9">
        <w:rPr>
          <w:rFonts w:ascii="Times New Roman" w:hAnsi="Times New Roman" w:cs="Times New Roman"/>
        </w:rPr>
        <w:t xml:space="preserve">dysponuje dokumentacją projektową z zakresu </w:t>
      </w:r>
      <w:r w:rsidR="00326724">
        <w:rPr>
          <w:rFonts w:ascii="Times New Roman" w:hAnsi="Times New Roman" w:cs="Times New Roman"/>
        </w:rPr>
        <w:t xml:space="preserve">oświetlenie wewnętrzne </w:t>
      </w:r>
      <w:r w:rsidR="000A35E8">
        <w:rPr>
          <w:rFonts w:ascii="Times New Roman" w:hAnsi="Times New Roman" w:cs="Times New Roman"/>
        </w:rPr>
        <w:br/>
      </w:r>
      <w:r w:rsidR="00326724">
        <w:rPr>
          <w:rFonts w:ascii="Times New Roman" w:hAnsi="Times New Roman" w:cs="Times New Roman"/>
        </w:rPr>
        <w:t>i zewnętrzne;</w:t>
      </w:r>
    </w:p>
    <w:p w14:paraId="694304C4" w14:textId="77777777" w:rsidR="008C0A5A" w:rsidRPr="008C0A5A" w:rsidRDefault="008C0A5A" w:rsidP="008C0A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>oświetleni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zewnętrzne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obejmuje</w:t>
      </w: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>:</w:t>
      </w:r>
    </w:p>
    <w:p w14:paraId="4B1ABFEC" w14:textId="77777777" w:rsidR="008C0A5A" w:rsidRPr="00667473" w:rsidRDefault="008C0A5A" w:rsidP="00750924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- 19 opraw parkowych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</w:p>
    <w:p w14:paraId="5C41B014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- 15 lamp niskich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 </w:t>
      </w:r>
    </w:p>
    <w:p w14:paraId="5F0CC5F5" w14:textId="77777777" w:rsidR="008C0A5A" w:rsidRPr="00667473" w:rsidRDefault="008C0A5A" w:rsidP="00750924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 naświetlacz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liniow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do oświetlenia fasady budynku wraz z układem sterowania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;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o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świetlenie zewnętrzne wraz z okablowaniem (dotyczy lamp niskich) instalowane zgodnie z istniejącym projektem w miejsce obecnego systemu oświetlenia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;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081327EA" w14:textId="77777777" w:rsidR="005F4CB8" w:rsidRDefault="008C0A5A">
      <w:pPr>
        <w:pStyle w:val="Akapitzlist"/>
        <w:widowControl w:val="0"/>
        <w:numPr>
          <w:ilvl w:val="0"/>
          <w:numId w:val="35"/>
        </w:numPr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>oświetleni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wewnętrzne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obejmuje</w:t>
      </w:r>
      <w:r w:rsidR="00900F1A" w:rsidRPr="00900F1A">
        <w:rPr>
          <w:rFonts w:ascii="Times New Roman" w:eastAsia="Arial Unicode MS" w:hAnsi="Times New Roman" w:cs="Times New Roman"/>
          <w:kern w:val="3"/>
          <w:lang w:eastAsia="zh-CN" w:bidi="hi-IN"/>
        </w:rPr>
        <w:t>:</w:t>
      </w:r>
    </w:p>
    <w:p w14:paraId="61EF02AA" w14:textId="77777777" w:rsidR="005F4CB8" w:rsidRDefault="00B35198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- 43 szt. lamp sufitowych w korytarzach (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I piętro ) z czujnikami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2946189D" w14:textId="77777777" w:rsidR="005F4CB8" w:rsidRDefault="00B35198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- 44 szt. lamp sufitowych w korytarzach (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II piętro ) z czujnikami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012B053F" w14:textId="77777777" w:rsidR="005F4CB8" w:rsidRDefault="00B35198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- 44 szt.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lamp sufitowych w korytarzach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(III piętro)</w:t>
      </w:r>
      <w:r w:rsidR="00750924" w:rsidRPr="00750924">
        <w:t xml:space="preserve"> </w:t>
      </w:r>
      <w:r w:rsidR="00750924" w:rsidRPr="00750924">
        <w:rPr>
          <w:rFonts w:ascii="Times New Roman" w:eastAsia="Arial Unicode MS" w:hAnsi="Times New Roman" w:cs="Times New Roman"/>
          <w:kern w:val="3"/>
          <w:lang w:eastAsia="zh-CN" w:bidi="hi-IN"/>
        </w:rPr>
        <w:t>z czujnikami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,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radiow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y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czujnik zmierzchu uruchamiający czujnik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6A74FCEE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- 39 szt.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kinkietów w korytarzach, radiow</w:t>
      </w:r>
      <w:r w:rsidR="0030731F">
        <w:rPr>
          <w:rFonts w:ascii="Times New Roman" w:eastAsia="Arial Unicode MS" w:hAnsi="Times New Roman" w:cs="Times New Roman"/>
          <w:kern w:val="3"/>
          <w:lang w:eastAsia="zh-CN" w:bidi="hi-IN"/>
        </w:rPr>
        <w:t>y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czujnik zmierzchu uruchamiający czujnik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25181566" w14:textId="77777777" w:rsidR="005F4CB8" w:rsidRDefault="00B35198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- 52 szt. lamp sufitowych w pokojach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27F9AE51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- 38 szt. lamp sufitowych w pokojach/hol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</w:p>
    <w:p w14:paraId="30A11F1C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- 40 szt. lamp ściennych w łazienkach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30334C2A" w14:textId="77777777" w:rsidR="00326724" w:rsidRDefault="00326724" w:rsidP="0032672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AFDBCAD" w14:textId="77777777" w:rsidR="00405F4E" w:rsidRPr="00CC3A30" w:rsidRDefault="00CF3DBA" w:rsidP="00CC3A30">
      <w:pPr>
        <w:pStyle w:val="Akapitzlist"/>
        <w:numPr>
          <w:ilvl w:val="0"/>
          <w:numId w:val="48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CF3DBA">
        <w:rPr>
          <w:rFonts w:ascii="Times New Roman" w:hAnsi="Times New Roman"/>
          <w:b/>
        </w:rPr>
        <w:t>Zakres rzeczowy dokumentacji projektowej obejmuje w szczególności:</w:t>
      </w:r>
    </w:p>
    <w:p w14:paraId="333C1563" w14:textId="77777777" w:rsidR="005F5D2A" w:rsidRPr="00CC3A30" w:rsidRDefault="0030731F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0731F">
        <w:rPr>
          <w:rFonts w:ascii="Times New Roman" w:hAnsi="Times New Roman" w:cs="Times New Roman"/>
        </w:rPr>
        <w:t xml:space="preserve">Projekt ma obejmować remont oświetlenia na terenie obiektu wewnątrz budynku CRR KRUS Sasanka (pokoje, ciągi komunikacyjne) z dostosowaniem do warunków budynku i obowiązujących przepisów, oraz oświetlenia zewnętrznego, poprzedzone przez Projektanta oceną </w:t>
      </w:r>
      <w:r w:rsidRPr="00CC3A30">
        <w:rPr>
          <w:rFonts w:ascii="Times New Roman" w:hAnsi="Times New Roman" w:cs="Times New Roman"/>
        </w:rPr>
        <w:t>stanu technicznego istniejącego oświetlenia</w:t>
      </w:r>
      <w:r w:rsidR="00177AAD" w:rsidRPr="00CC3A30">
        <w:rPr>
          <w:rFonts w:ascii="Times New Roman" w:hAnsi="Times New Roman" w:cs="Times New Roman"/>
        </w:rPr>
        <w:t xml:space="preserve"> i uzgodnieniami z Użytkownikiem obiektu.</w:t>
      </w:r>
    </w:p>
    <w:p w14:paraId="230D36F5" w14:textId="77777777" w:rsidR="005F5D2A" w:rsidRPr="00CC3A30" w:rsidRDefault="006909C4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Wykonawca przed przystąpieniem do prac projektowych dokona wizji lokalnej, a w ramach prac projektowych przeprowadzi inwentaryzację w zakresie niezbędnym do realizacji projektu istniejących lamp i urządzeń niezbędnych do prawidłowego ich funkcjonowania. </w:t>
      </w:r>
      <w:r w:rsidRPr="00CC3A30">
        <w:rPr>
          <w:rFonts w:ascii="Times New Roman" w:hAnsi="Times New Roman" w:cs="Times New Roman"/>
          <w:u w:val="single"/>
        </w:rPr>
        <w:t xml:space="preserve">Dokona inwentaryzacji stanu </w:t>
      </w:r>
      <w:r w:rsidRPr="00CC3A30">
        <w:rPr>
          <w:rFonts w:ascii="Times New Roman" w:hAnsi="Times New Roman" w:cs="Times New Roman"/>
          <w:u w:val="single"/>
        </w:rPr>
        <w:lastRenderedPageBreak/>
        <w:t>technicznego lamp, słupów, niezbędnych odcinków okablowania</w:t>
      </w:r>
      <w:r w:rsidRPr="00CC3A30">
        <w:rPr>
          <w:rFonts w:ascii="Times New Roman" w:hAnsi="Times New Roman" w:cs="Times New Roman"/>
        </w:rPr>
        <w:t xml:space="preserve"> i w razie potrzeby zaprojektuje rozwiązania pod projektowane urządzenia.</w:t>
      </w:r>
    </w:p>
    <w:p w14:paraId="4D020D20" w14:textId="77777777" w:rsidR="005F5D2A" w:rsidRDefault="00423753">
      <w:pPr>
        <w:pStyle w:val="Akapitzlist"/>
        <w:numPr>
          <w:ilvl w:val="0"/>
          <w:numId w:val="41"/>
        </w:numPr>
        <w:spacing w:after="0" w:line="360" w:lineRule="auto"/>
        <w:ind w:left="426" w:hanging="568"/>
        <w:jc w:val="both"/>
        <w:rPr>
          <w:rFonts w:ascii="Times New Roman" w:hAnsi="Times New Roman"/>
        </w:rPr>
      </w:pPr>
      <w:r w:rsidRPr="00CC3A30">
        <w:rPr>
          <w:rFonts w:ascii="Times New Roman" w:hAnsi="Times New Roman" w:cs="Times New Roman"/>
        </w:rPr>
        <w:t>Projekt powinien mieć</w:t>
      </w:r>
      <w:r w:rsidRPr="00CC3A30">
        <w:rPr>
          <w:rFonts w:ascii="Times New Roman" w:hAnsi="Times New Roman"/>
        </w:rPr>
        <w:t xml:space="preserve"> charakter odtworzeniowy, niepowodujący zmian parametrów</w:t>
      </w:r>
      <w:r w:rsidRPr="00423753">
        <w:rPr>
          <w:rFonts w:ascii="Times New Roman" w:hAnsi="Times New Roman"/>
        </w:rPr>
        <w:t xml:space="preserve"> użytkowych, ani technicznych, przywracający pierwotną zdolność użytkową </w:t>
      </w:r>
      <w:r w:rsidRPr="00423753">
        <w:rPr>
          <w:rFonts w:ascii="Times New Roman" w:hAnsi="Times New Roman" w:cs="Times New Roman"/>
        </w:rPr>
        <w:t xml:space="preserve">obiektu.  </w:t>
      </w:r>
    </w:p>
    <w:p w14:paraId="62BE6056" w14:textId="77777777" w:rsidR="005F5D2A" w:rsidRDefault="00423753">
      <w:pPr>
        <w:pStyle w:val="Akapitzlist"/>
        <w:numPr>
          <w:ilvl w:val="0"/>
          <w:numId w:val="41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</w:rPr>
      </w:pPr>
      <w:r w:rsidRPr="00423753">
        <w:rPr>
          <w:rFonts w:ascii="Times New Roman" w:hAnsi="Times New Roman" w:cs="Times New Roman"/>
        </w:rPr>
        <w:t>Zamawiający dopuszcza zastosowanie w projekcie optymalnych rozwiązań konstrukcyjnych, materiałowych i kosztowych w celu uzyskania nowoczesnych i właściwych standardów dla tego typu obiektów, oraz rozwiązań technicznych o najwyższych uzasadnionych ekonomicznie standardach efektywności energetycznej; Wszelkie zmiany majce wpływ na zamiany parametrów użytkowych, technicznych i wymagających modernizacji wymagają zgody Zamawiającego.</w:t>
      </w:r>
    </w:p>
    <w:p w14:paraId="3C82A9AB" w14:textId="77777777" w:rsidR="005F5D2A" w:rsidRDefault="00423753">
      <w:pPr>
        <w:pStyle w:val="Akapitzlist"/>
        <w:numPr>
          <w:ilvl w:val="0"/>
          <w:numId w:val="4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</w:rPr>
      </w:pPr>
      <w:r w:rsidRPr="00423753">
        <w:rPr>
          <w:rFonts w:ascii="Times New Roman" w:hAnsi="Times New Roman" w:cs="Times New Roman"/>
        </w:rPr>
        <w:t>Założenia zamawiającego:</w:t>
      </w:r>
    </w:p>
    <w:p w14:paraId="7BB3EA92" w14:textId="77777777" w:rsidR="005F4CB8" w:rsidRDefault="0030731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montaż </w:t>
      </w:r>
      <w:r w:rsidR="00900F1A" w:rsidRPr="00900F1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oświetlenia 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wewnątrz</w:t>
      </w:r>
      <w:r w:rsidR="00B35198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budynku w miejscach funkcjonujących opraw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/lamp</w:t>
      </w:r>
      <w:r w:rsidR="008B105F">
        <w:rPr>
          <w:rFonts w:ascii="Times New Roman" w:eastAsia="Arial Unicode MS" w:hAnsi="Times New Roman" w:cs="Times New Roman"/>
          <w:kern w:val="3"/>
          <w:lang w:eastAsia="zh-CN" w:bidi="hi-IN"/>
        </w:rPr>
        <w:t>;</w:t>
      </w:r>
    </w:p>
    <w:p w14:paraId="403AE0FE" w14:textId="77777777" w:rsidR="005F4CB8" w:rsidRDefault="008B105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>p</w:t>
      </w:r>
      <w:r w:rsidRPr="008B105F">
        <w:rPr>
          <w:rFonts w:ascii="Times New Roman" w:eastAsia="Verdana" w:hAnsi="Times New Roman" w:cs="Times New Roman"/>
          <w:kern w:val="3"/>
          <w:lang w:eastAsia="zh-CN" w:bidi="hi-IN"/>
        </w:rPr>
        <w:t>rojekt ma obejmować</w:t>
      </w:r>
      <w:r w:rsidR="0030731F" w:rsidRPr="008B105F">
        <w:rPr>
          <w:rFonts w:ascii="Times New Roman" w:eastAsia="Verdana" w:hAnsi="Times New Roman" w:cs="Times New Roman"/>
          <w:kern w:val="3"/>
          <w:lang w:eastAsia="zh-CN" w:bidi="hi-IN"/>
        </w:rPr>
        <w:t xml:space="preserve"> materiał</w:t>
      </w:r>
      <w:r w:rsidRPr="008B105F">
        <w:rPr>
          <w:rFonts w:ascii="Times New Roman" w:eastAsia="Verdana" w:hAnsi="Times New Roman" w:cs="Times New Roman"/>
          <w:kern w:val="3"/>
          <w:lang w:eastAsia="zh-CN" w:bidi="hi-IN"/>
        </w:rPr>
        <w:t>y</w:t>
      </w:r>
      <w:r w:rsidR="0030731F" w:rsidRPr="008B105F">
        <w:rPr>
          <w:rFonts w:ascii="Times New Roman" w:eastAsia="Verdana" w:hAnsi="Times New Roman" w:cs="Times New Roman"/>
          <w:kern w:val="3"/>
          <w:lang w:eastAsia="zh-CN" w:bidi="hi-IN"/>
        </w:rPr>
        <w:t xml:space="preserve"> spełniając</w:t>
      </w:r>
      <w:r w:rsidRPr="008B105F">
        <w:rPr>
          <w:rFonts w:ascii="Times New Roman" w:eastAsia="Verdana" w:hAnsi="Times New Roman" w:cs="Times New Roman"/>
          <w:kern w:val="3"/>
          <w:lang w:eastAsia="zh-CN" w:bidi="hi-IN"/>
        </w:rPr>
        <w:t>e</w:t>
      </w:r>
      <w:r w:rsidR="00900F1A" w:rsidRPr="00900F1A">
        <w:rPr>
          <w:rFonts w:ascii="Times New Roman" w:eastAsia="Verdana" w:hAnsi="Times New Roman" w:cs="Times New Roman"/>
          <w:kern w:val="3"/>
          <w:lang w:eastAsia="zh-CN" w:bidi="hi-IN"/>
        </w:rPr>
        <w:t xml:space="preserve"> wszystkie wymogi przepisów prawa budowlanego, zgodne z kryteriami technicznymi określonymi w Polskich Normach i Aprobatach Technicznych. </w:t>
      </w:r>
    </w:p>
    <w:p w14:paraId="2DD65727" w14:textId="77777777" w:rsidR="00221D99" w:rsidRPr="00F720A1" w:rsidRDefault="00221D99" w:rsidP="00F720A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21D99">
        <w:rPr>
          <w:rFonts w:ascii="Times New Roman" w:hAnsi="Times New Roman" w:cs="Times New Roman"/>
        </w:rPr>
        <w:t>ostarczenie, wymian</w:t>
      </w:r>
      <w:r w:rsidR="00F720A1">
        <w:rPr>
          <w:rFonts w:ascii="Times New Roman" w:hAnsi="Times New Roman" w:cs="Times New Roman"/>
        </w:rPr>
        <w:t>ę</w:t>
      </w:r>
      <w:r w:rsidR="00CF3DBA" w:rsidRPr="00CF3DBA">
        <w:rPr>
          <w:rFonts w:ascii="Times New Roman" w:hAnsi="Times New Roman"/>
        </w:rPr>
        <w:t>, podłączenie</w:t>
      </w:r>
      <w:r w:rsidRPr="00221D99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pokojach, </w:t>
      </w:r>
      <w:r w:rsidRPr="00221D99">
        <w:rPr>
          <w:rFonts w:ascii="Times New Roman" w:hAnsi="Times New Roman" w:cs="Times New Roman"/>
        </w:rPr>
        <w:t>korytarzach</w:t>
      </w:r>
      <w:r>
        <w:rPr>
          <w:rFonts w:ascii="Times New Roman" w:hAnsi="Times New Roman" w:cs="Times New Roman"/>
        </w:rPr>
        <w:t>, łazienkach odpowiedniego oświetlenia, montaż czujników ruchu</w:t>
      </w:r>
      <w:r w:rsidR="00F720A1">
        <w:rPr>
          <w:rFonts w:ascii="Times New Roman" w:hAnsi="Times New Roman" w:cs="Times New Roman"/>
        </w:rPr>
        <w:t xml:space="preserve">, </w:t>
      </w:r>
      <w:r w:rsidRPr="00F720A1">
        <w:rPr>
          <w:rFonts w:ascii="Times New Roman" w:hAnsi="Times New Roman" w:cs="Times New Roman"/>
        </w:rPr>
        <w:t>demontaż istniejącego oświetlenia, utylizacja zdemontowanego oświetlenia,</w:t>
      </w:r>
      <w:r w:rsidR="00F720A1">
        <w:rPr>
          <w:rFonts w:ascii="Times New Roman" w:hAnsi="Times New Roman" w:cs="Times New Roman"/>
        </w:rPr>
        <w:t xml:space="preserve"> </w:t>
      </w:r>
      <w:r w:rsidRPr="00F720A1">
        <w:rPr>
          <w:rFonts w:ascii="Times New Roman" w:hAnsi="Times New Roman" w:cs="Times New Roman"/>
        </w:rPr>
        <w:t>uprzątnięcie terenu robót,</w:t>
      </w:r>
    </w:p>
    <w:p w14:paraId="12DA35B5" w14:textId="77777777" w:rsidR="005F4CB8" w:rsidRDefault="008B105F" w:rsidP="00A674F6">
      <w:pPr>
        <w:pStyle w:val="Akapitzlist"/>
        <w:widowControl w:val="0"/>
        <w:numPr>
          <w:ilvl w:val="0"/>
          <w:numId w:val="35"/>
        </w:numPr>
        <w:autoSpaceDN w:val="0"/>
        <w:spacing w:after="0" w:line="360" w:lineRule="auto"/>
        <w:ind w:left="284" w:firstLine="142"/>
        <w:jc w:val="both"/>
        <w:textAlignment w:val="baseline"/>
        <w:rPr>
          <w:rFonts w:ascii="Times New Roman" w:eastAsia="Verdana" w:hAnsi="Times New Roman" w:cs="Times New Roman"/>
          <w:kern w:val="3"/>
          <w:lang w:eastAsia="zh-CN" w:bidi="hi-IN"/>
        </w:rPr>
      </w:pPr>
      <w:r w:rsidRPr="00F720A1">
        <w:rPr>
          <w:rFonts w:ascii="Times New Roman" w:eastAsia="Verdana" w:hAnsi="Times New Roman" w:cs="Times New Roman"/>
          <w:kern w:val="3"/>
          <w:lang w:eastAsia="zh-CN" w:bidi="hi-IN"/>
        </w:rPr>
        <w:t>d</w:t>
      </w:r>
      <w:r w:rsidR="0030731F" w:rsidRPr="00F720A1">
        <w:rPr>
          <w:rFonts w:ascii="Times New Roman" w:eastAsia="Verdana" w:hAnsi="Times New Roman" w:cs="Times New Roman"/>
          <w:kern w:val="3"/>
          <w:lang w:eastAsia="zh-CN" w:bidi="hi-IN"/>
        </w:rPr>
        <w:t>ostarczenie, wymian</w:t>
      </w:r>
      <w:r w:rsidR="00221D99" w:rsidRPr="00F720A1">
        <w:rPr>
          <w:rFonts w:ascii="Times New Roman" w:eastAsia="Verdana" w:hAnsi="Times New Roman" w:cs="Times New Roman"/>
          <w:kern w:val="3"/>
          <w:lang w:eastAsia="zh-CN" w:bidi="hi-IN"/>
        </w:rPr>
        <w:t>ę</w:t>
      </w:r>
      <w:r w:rsidR="0030731F" w:rsidRPr="00F720A1">
        <w:rPr>
          <w:rFonts w:ascii="Times New Roman" w:eastAsia="Verdana" w:hAnsi="Times New Roman" w:cs="Times New Roman"/>
          <w:kern w:val="3"/>
          <w:lang w:eastAsia="zh-CN" w:bidi="hi-IN"/>
        </w:rPr>
        <w:t>, podłączenie</w:t>
      </w:r>
      <w:r w:rsidR="00F720A1" w:rsidRPr="00F720A1">
        <w:rPr>
          <w:rFonts w:ascii="Times New Roman" w:eastAsia="Verdana" w:hAnsi="Times New Roman" w:cs="Times New Roman"/>
          <w:kern w:val="3"/>
          <w:lang w:eastAsia="zh-CN" w:bidi="hi-IN"/>
        </w:rPr>
        <w:t xml:space="preserve"> </w:t>
      </w:r>
      <w:r w:rsidR="00221D99" w:rsidRPr="00F720A1">
        <w:rPr>
          <w:rFonts w:ascii="Times New Roman" w:eastAsia="Verdana" w:hAnsi="Times New Roman" w:cs="Times New Roman"/>
          <w:kern w:val="3"/>
          <w:lang w:eastAsia="zh-CN" w:bidi="hi-IN"/>
        </w:rPr>
        <w:t>lamp/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>opraw parkowych na istniejących słupach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 xml:space="preserve">, 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lamp niskich wraz z układem sterowania na istniejących fundamentach, 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 xml:space="preserve">ewentualna wymiana okablowania, </w:t>
      </w:r>
      <w:r w:rsidR="00F720A1">
        <w:rPr>
          <w:rFonts w:ascii="Times New Roman" w:eastAsia="Verdana" w:hAnsi="Times New Roman" w:cs="Times New Roman"/>
          <w:kern w:val="3"/>
          <w:lang w:eastAsia="zh-CN" w:bidi="hi-IN"/>
        </w:rPr>
        <w:t xml:space="preserve">montaż </w:t>
      </w:r>
      <w:r w:rsidR="00F720A1" w:rsidRPr="0030731F">
        <w:rPr>
          <w:rFonts w:ascii="Times New Roman" w:eastAsia="Verdana" w:hAnsi="Times New Roman" w:cs="Times New Roman"/>
          <w:kern w:val="3"/>
          <w:lang w:eastAsia="zh-CN" w:bidi="hi-IN"/>
        </w:rPr>
        <w:t>reflektorów liniowych wraz z układem sterowania</w:t>
      </w:r>
      <w:r w:rsidR="00F720A1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demontaż istniejącego oświetlenia zewnętrznego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utylizacja zdemontowanego oświetlenia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montaż lamp</w:t>
      </w:r>
      <w:r w:rsidR="0030731F" w:rsidRPr="00F720A1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uruchomienie oświetlenia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uprzątnięcie terenu robót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.</w:t>
      </w:r>
    </w:p>
    <w:p w14:paraId="584B1F9E" w14:textId="77777777" w:rsidR="005F4CB8" w:rsidRDefault="005841FF" w:rsidP="00A36BDB">
      <w:pPr>
        <w:spacing w:after="0" w:line="360" w:lineRule="auto"/>
        <w:jc w:val="both"/>
        <w:rPr>
          <w:rFonts w:ascii="Times New Roman" w:eastAsia="Verdana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6.  </w:t>
      </w:r>
      <w:r w:rsidR="00A36BDB">
        <w:rPr>
          <w:rFonts w:ascii="Times New Roman" w:hAnsi="Times New Roman" w:cs="Times New Roman"/>
        </w:rPr>
        <w:t>Sugerowane wymagania w zakresie opraw:</w:t>
      </w:r>
    </w:p>
    <w:p w14:paraId="5508D972" w14:textId="77777777" w:rsidR="00363EFD" w:rsidRDefault="00900F1A" w:rsidP="00A36BDB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Oprawy parkowe</w:t>
      </w:r>
      <w:r w:rsidRPr="00900F1A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  <w:r w:rsidRPr="00900F1A">
        <w:rPr>
          <w:rFonts w:ascii="Times New Roman" w:eastAsia="SimSun" w:hAnsi="Times New Roman" w:cs="Times New Roman"/>
          <w:b/>
          <w:kern w:val="3"/>
          <w:lang w:eastAsia="zh-CN" w:bidi="hi-IN"/>
        </w:rPr>
        <w:t>19 szt.</w:t>
      </w:r>
      <w:r w:rsidRPr="00900F1A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</w:t>
      </w:r>
    </w:p>
    <w:p w14:paraId="4F8ADD94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Przesłona  klosza - mleczna </w:t>
      </w:r>
    </w:p>
    <w:p w14:paraId="1D635793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100W</w:t>
      </w:r>
    </w:p>
    <w:p w14:paraId="07236FF5" w14:textId="77777777" w:rsidR="0053444E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światła: LED</w:t>
      </w:r>
    </w:p>
    <w:p w14:paraId="758ABD67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Mocowanie E 27</w:t>
      </w:r>
    </w:p>
    <w:p w14:paraId="6691097C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Zasilanie: 230/50Hz</w:t>
      </w:r>
    </w:p>
    <w:p w14:paraId="6525B7A1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Oprawa wyposażona w odbłyśnik typu Raster</w:t>
      </w:r>
    </w:p>
    <w:p w14:paraId="730296AB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przed porażeniem elektrycznym: I</w:t>
      </w:r>
    </w:p>
    <w:p w14:paraId="455B0FA3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Stopień ochrony część elektryczna  min IP 44</w:t>
      </w:r>
    </w:p>
    <w:p w14:paraId="5173C13F" w14:textId="77777777" w:rsidR="00667473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Stopień ochrony część optyczna  min IP 66</w:t>
      </w:r>
    </w:p>
    <w:p w14:paraId="60C97057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Lampy niskie 15 szt.</w:t>
      </w:r>
    </w:p>
    <w:p w14:paraId="2AE7AD5F" w14:textId="77777777" w:rsid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Materiał - aluminium, tworzywo sztuczne</w:t>
      </w:r>
    </w:p>
    <w:p w14:paraId="14F2E158" w14:textId="77777777" w:rsidR="00677040" w:rsidRDefault="00677040" w:rsidP="00677040">
      <w:pPr>
        <w:widowControl w:val="0"/>
        <w:tabs>
          <w:tab w:val="left" w:pos="-11520"/>
        </w:tabs>
        <w:suppressAutoHyphens/>
        <w:autoSpaceDE w:val="0"/>
        <w:autoSpaceDN w:val="0"/>
        <w:spacing w:after="0" w:line="240" w:lineRule="auto"/>
        <w:ind w:left="357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>Kolor obudowy - do uzgodnienia z Użytkownikiem</w:t>
      </w:r>
    </w:p>
    <w:p w14:paraId="44BB998D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Przesłona  klosza - mleczna </w:t>
      </w:r>
    </w:p>
    <w:p w14:paraId="6BFE92FB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Wysokość całkowita max 1080 mm</w:t>
      </w:r>
    </w:p>
    <w:p w14:paraId="2059A271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min  100 mm</w:t>
      </w:r>
    </w:p>
    <w:p w14:paraId="29B99B40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1x 60W</w:t>
      </w:r>
    </w:p>
    <w:p w14:paraId="5085A3B1" w14:textId="77777777" w:rsidR="00677040" w:rsidRPr="00BD09EE" w:rsidRDefault="00443D6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>Ź</w:t>
      </w:r>
      <w:r w:rsidR="00677040"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ródło światła: LED</w:t>
      </w:r>
    </w:p>
    <w:p w14:paraId="31E5950B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Mocowanie E 27</w:t>
      </w:r>
    </w:p>
    <w:p w14:paraId="4F93955F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Zasilanie: 230/50Hz </w:t>
      </w:r>
    </w:p>
    <w:p w14:paraId="6BD63733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Stopień ochrony IP 54</w:t>
      </w:r>
    </w:p>
    <w:p w14:paraId="141089A1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97CA0C1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Wymiana naświetlaczy liniowych fasady budynku wraz  z układem sterowania (sugerowane 4 </w:t>
      </w: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lastRenderedPageBreak/>
        <w:t xml:space="preserve">szt.) wraz z podłączeniem </w:t>
      </w:r>
    </w:p>
    <w:p w14:paraId="1D2FFFF4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Kolor: Aluminium, Srebrny, Inny materiał: Szkło, Stal nierdzewna</w:t>
      </w:r>
    </w:p>
    <w:p w14:paraId="557B066F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Klasa ochrony min IP: 65</w:t>
      </w:r>
    </w:p>
    <w:p w14:paraId="6BB2C582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Trzonek: GU10</w:t>
      </w:r>
    </w:p>
    <w:p w14:paraId="44500FBA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Typ żarówki: HALOGEN, LED</w:t>
      </w:r>
    </w:p>
    <w:p w14:paraId="4E782404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Napięcie: 230[V]</w:t>
      </w:r>
    </w:p>
    <w:p w14:paraId="720A984C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Maksymalna moc: 50[W]</w:t>
      </w:r>
    </w:p>
    <w:p w14:paraId="1B819C90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Naświetlacze liniowe z możliwością sterowania kolorami</w:t>
      </w:r>
      <w:r w:rsidR="00854DE4" w:rsidRPr="00BD09EE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przy pomocy pilota</w:t>
      </w: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.</w:t>
      </w:r>
    </w:p>
    <w:p w14:paraId="56600B04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Żarówka :  LED </w:t>
      </w:r>
    </w:p>
    <w:p w14:paraId="3D9375F7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Verdana" w:eastAsia="SimSun" w:hAnsi="Verdana"/>
          <w:b/>
          <w:bCs/>
          <w:kern w:val="3"/>
          <w:sz w:val="20"/>
          <w:szCs w:val="20"/>
          <w:lang w:eastAsia="zh-CN" w:bidi="hi-IN"/>
        </w:rPr>
      </w:pPr>
    </w:p>
    <w:p w14:paraId="5D215294" w14:textId="77777777" w:rsidR="00363EFD" w:rsidRPr="00F15662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3D42A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</w:t>
      </w: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ampy sufitowe na korytarze I </w:t>
      </w:r>
      <w:proofErr w:type="spellStart"/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i</w:t>
      </w:r>
      <w:proofErr w:type="spellEnd"/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II piętro z wbudowanym czujnikiem ruchu 87 szt</w:t>
      </w:r>
      <w:r w:rsidRPr="00F1566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.   </w:t>
      </w:r>
    </w:p>
    <w:p w14:paraId="6269ED6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Moc min 16 W</w:t>
      </w:r>
    </w:p>
    <w:p w14:paraId="14C56901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Trwałość min 30 000 h</w:t>
      </w:r>
    </w:p>
    <w:p w14:paraId="745A0402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AC 230V</w:t>
      </w:r>
    </w:p>
    <w:p w14:paraId="3C58A6DB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Barwa światła – biała neutralna </w:t>
      </w:r>
    </w:p>
    <w:p w14:paraId="3005E93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Barwa światła (K) 4000</w:t>
      </w:r>
    </w:p>
    <w:p w14:paraId="6DD0ABA9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Moc strumienia świetlnego (lm) min1280 </w:t>
      </w:r>
    </w:p>
    <w:p w14:paraId="79565393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Kąt świecenia (</w:t>
      </w:r>
      <w:proofErr w:type="spellStart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</w:t>
      </w:r>
      <w:proofErr w:type="spellEnd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) 180</w:t>
      </w:r>
    </w:p>
    <w:p w14:paraId="7FD11EDE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Zastosowanie w instalacjach wewnętrznych</w:t>
      </w:r>
    </w:p>
    <w:p w14:paraId="149A1D3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Wysokość lampy (mm)  max 125</w:t>
      </w:r>
    </w:p>
    <w:p w14:paraId="775F967A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lampy pomiędzy 330 mm – 360 mm</w:t>
      </w:r>
    </w:p>
    <w:p w14:paraId="291CBBCF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Wbudowany czujnik ruchu </w:t>
      </w:r>
    </w:p>
    <w:p w14:paraId="4E5DC6D8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Znak bezpieczeństwa/zgodności CE</w:t>
      </w:r>
    </w:p>
    <w:p w14:paraId="7EA233B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Zużycie energii max 24kWh/1000h</w:t>
      </w:r>
    </w:p>
    <w:p w14:paraId="2FA6FF39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Klasa energetyczna  A </w:t>
      </w:r>
    </w:p>
    <w:p w14:paraId="3499FE68" w14:textId="77777777" w:rsid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Liczba cykli włącz/wyłącz &gt;15 000  </w:t>
      </w:r>
    </w:p>
    <w:p w14:paraId="12C1A750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                                                            </w:t>
      </w:r>
    </w:p>
    <w:p w14:paraId="2A3C5F23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Lampy sufitowe na korytarze III piętro  44 szt. </w:t>
      </w:r>
    </w:p>
    <w:p w14:paraId="691A8898" w14:textId="77777777" w:rsidR="00C05EEC" w:rsidRPr="00677040" w:rsidRDefault="00C05EEC" w:rsidP="00C05EEC">
      <w:pPr>
        <w:widowControl w:val="0"/>
        <w:tabs>
          <w:tab w:val="left" w:pos="-11520"/>
        </w:tabs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Radiowy czujnik zmierzchu 1 szt. </w:t>
      </w:r>
    </w:p>
    <w:p w14:paraId="39F728F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min 24 W</w:t>
      </w:r>
    </w:p>
    <w:p w14:paraId="59EBDF0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Trwałość min 30 000 h</w:t>
      </w:r>
    </w:p>
    <w:p w14:paraId="48D7F21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AC 230V</w:t>
      </w:r>
    </w:p>
    <w:p w14:paraId="1F6E974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Barwa światła – biała neutralna </w:t>
      </w:r>
    </w:p>
    <w:p w14:paraId="70AE202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Barwa światła (K) 4000</w:t>
      </w:r>
    </w:p>
    <w:p w14:paraId="6313B209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strumienia świetlnego (lm) min1900</w:t>
      </w:r>
    </w:p>
    <w:p w14:paraId="05A1DC8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Kąt świecenia (</w:t>
      </w:r>
      <w:proofErr w:type="spellStart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</w:t>
      </w:r>
      <w:proofErr w:type="spellEnd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) 180</w:t>
      </w:r>
    </w:p>
    <w:p w14:paraId="2D954DE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Zastosowanie w instalacjach wewnętrznych</w:t>
      </w:r>
    </w:p>
    <w:p w14:paraId="53D984BB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Wysokość lampy (mm)  max 125</w:t>
      </w:r>
    </w:p>
    <w:p w14:paraId="5AC5EB8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lampy pomiędzy 330 mm – 360 mm</w:t>
      </w:r>
    </w:p>
    <w:p w14:paraId="75E95B9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Wbudowany czujnik ruchu </w:t>
      </w:r>
    </w:p>
    <w:p w14:paraId="146C20A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Znak bezpieczeństwa/zgodności CE</w:t>
      </w:r>
    </w:p>
    <w:p w14:paraId="132E5EE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Zużycie energii max 24kWh/1000h</w:t>
      </w:r>
    </w:p>
    <w:p w14:paraId="74FB4D0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Klasa energetyczna  A </w:t>
      </w:r>
    </w:p>
    <w:p w14:paraId="67C8186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Liczba cykli włącz/wyłącz &gt;15 000</w:t>
      </w:r>
    </w:p>
    <w:p w14:paraId="025E280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Radiowy czujnik zmierzchu</w:t>
      </w:r>
    </w:p>
    <w:p w14:paraId="713255E1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Lampy sufitowe do pokoi 52 szt.</w:t>
      </w:r>
    </w:p>
    <w:p w14:paraId="3315819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- diody LED</w:t>
      </w:r>
    </w:p>
    <w:p w14:paraId="5B18669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źródła światła - 25 W</w:t>
      </w:r>
    </w:p>
    <w:p w14:paraId="5223F98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lampy 380 mm</w:t>
      </w:r>
    </w:p>
    <w:p w14:paraId="4927BD7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 min IP44</w:t>
      </w:r>
    </w:p>
    <w:p w14:paraId="149CD59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Żywotność źródła  światła - min 25 000 h</w:t>
      </w:r>
    </w:p>
    <w:p w14:paraId="5FBA439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w komplecie</w:t>
      </w:r>
    </w:p>
    <w:p w14:paraId="07BFD3DF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lastRenderedPageBreak/>
        <w:t>Temperatura barwowa źródła światła -  biała neutralna 4000K</w:t>
      </w:r>
    </w:p>
    <w:p w14:paraId="652FC795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 - 2150 lm</w:t>
      </w:r>
    </w:p>
    <w:p w14:paraId="75089A75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klosz – biały mleczny, chromowany dekor</w:t>
      </w:r>
    </w:p>
    <w:p w14:paraId="661A79F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lampa /obudowa/rozeta - biały</w:t>
      </w:r>
    </w:p>
    <w:p w14:paraId="20C584CC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Wykończenie : lampa /obudowa/rozeta</w:t>
      </w:r>
    </w:p>
    <w:p w14:paraId="548442F3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Lampy sufitowe pokój/hol 38 szt. </w:t>
      </w:r>
    </w:p>
    <w:p w14:paraId="710950FF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- diody LED</w:t>
      </w:r>
    </w:p>
    <w:p w14:paraId="0D7535FC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źródła światła -19W</w:t>
      </w:r>
    </w:p>
    <w:p w14:paraId="64A4B50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Średnica-  330 mm</w:t>
      </w:r>
    </w:p>
    <w:p w14:paraId="1DC1950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min IP44</w:t>
      </w:r>
    </w:p>
    <w:p w14:paraId="267EEBF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Żywotność źródła światła - min 25 000 h</w:t>
      </w:r>
    </w:p>
    <w:p w14:paraId="6E2EFB9B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w komplecie</w:t>
      </w:r>
    </w:p>
    <w:p w14:paraId="1B774ED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 źródła światła -  biała neutralna 4000K</w:t>
      </w:r>
    </w:p>
    <w:p w14:paraId="4B184660" w14:textId="77777777" w:rsid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 - 1650 lm</w:t>
      </w:r>
    </w:p>
    <w:p w14:paraId="7D50BA85" w14:textId="77777777" w:rsidR="00677040" w:rsidRDefault="00677040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67704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Lampy ścienne - łazienka 40 szt.</w:t>
      </w:r>
    </w:p>
    <w:p w14:paraId="1D1084D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-wbudowane diody LED</w:t>
      </w:r>
    </w:p>
    <w:p w14:paraId="1DC5F89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źródła światła - 19W</w:t>
      </w:r>
    </w:p>
    <w:p w14:paraId="4EDD83D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min. 330 – 340 mm</w:t>
      </w:r>
    </w:p>
    <w:p w14:paraId="23173BD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min IP44</w:t>
      </w:r>
    </w:p>
    <w:p w14:paraId="4D5FD9E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Żywotność źródła  światła - min 25 000 h</w:t>
      </w:r>
    </w:p>
    <w:p w14:paraId="71369C1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w komplecie</w:t>
      </w:r>
    </w:p>
    <w:p w14:paraId="570E7119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 źródła światła -  biała neutralna 4000K</w:t>
      </w:r>
    </w:p>
    <w:p w14:paraId="6015B10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 - 1650 lm</w:t>
      </w:r>
    </w:p>
    <w:p w14:paraId="3B348D4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klosz – biały mleczny , chromowany dekor</w:t>
      </w:r>
    </w:p>
    <w:p w14:paraId="6A1C46FD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lampa /obudowa/rozeta -biały</w:t>
      </w:r>
    </w:p>
    <w:p w14:paraId="59DC3738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Wykończenie : lampa /obudowa/rozeta</w:t>
      </w:r>
    </w:p>
    <w:p w14:paraId="703F3AFA" w14:textId="77777777" w:rsidR="00677040" w:rsidRPr="00677040" w:rsidRDefault="00677040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67704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Kinkiety w korytarzach 40 szt. </w:t>
      </w:r>
    </w:p>
    <w:p w14:paraId="44C68EA4" w14:textId="77777777" w:rsidR="00677040" w:rsidRDefault="00677040" w:rsidP="00677040">
      <w:pPr>
        <w:widowControl w:val="0"/>
        <w:tabs>
          <w:tab w:val="left" w:pos="-11520"/>
        </w:tabs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67704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Radiowy czujnik zmierzchu 1 szt. </w:t>
      </w:r>
    </w:p>
    <w:p w14:paraId="105B134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Styl - nowoczesny</w:t>
      </w:r>
    </w:p>
    <w:p w14:paraId="1100562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Wymiary min. 10cm (wysokość), 20cm (szerokość), 10cm (głębokość)</w:t>
      </w:r>
    </w:p>
    <w:p w14:paraId="54F4EBB5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Zastosowane materiały: metal, aluminium</w:t>
      </w:r>
    </w:p>
    <w:p w14:paraId="53034FAD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Kolor: biały malowany proszkowo </w:t>
      </w:r>
    </w:p>
    <w:p w14:paraId="41148048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światła: LED</w:t>
      </w:r>
    </w:p>
    <w:p w14:paraId="4A8A1B3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źródeł światła: 2 x 6W</w:t>
      </w:r>
    </w:p>
    <w:p w14:paraId="2F436E7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świetlny: min 840lm</w:t>
      </w:r>
    </w:p>
    <w:p w14:paraId="48F0ADE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barwowa: min 3000K</w:t>
      </w:r>
    </w:p>
    <w:p w14:paraId="544B7FDB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Regulacja wiązki światła : góra dół </w:t>
      </w:r>
    </w:p>
    <w:p w14:paraId="6F74DCB5" w14:textId="77777777" w:rsid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min IP44</w:t>
      </w:r>
    </w:p>
    <w:p w14:paraId="7143F806" w14:textId="77777777" w:rsidR="00E75720" w:rsidRDefault="00E7572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78EEA26" w14:textId="77777777" w:rsidR="005F5D2A" w:rsidRDefault="005841F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7. </w:t>
      </w:r>
      <w:r w:rsidR="00423753" w:rsidRPr="00423753">
        <w:rPr>
          <w:rFonts w:ascii="Times New Roman" w:hAnsi="Times New Roman" w:cs="Times New Roman"/>
        </w:rPr>
        <w:t>Dokumentacja zawierać ma również utylizację wszelkich powstałych w trakcie robót budowlanych elementów i odpadów.</w:t>
      </w:r>
    </w:p>
    <w:p w14:paraId="20D7168F" w14:textId="77777777" w:rsidR="00F3651A" w:rsidRDefault="00F3651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3"/>
          <w:sz w:val="26"/>
          <w:szCs w:val="26"/>
          <w:u w:val="single"/>
          <w:lang w:eastAsia="zh-CN" w:bidi="hi-IN"/>
        </w:rPr>
      </w:pPr>
    </w:p>
    <w:p w14:paraId="20B9AA45" w14:textId="26F51984" w:rsidR="005F4CB8" w:rsidRDefault="00F3651A">
      <w:pPr>
        <w:spacing w:after="0" w:line="360" w:lineRule="auto"/>
        <w:jc w:val="both"/>
        <w:rPr>
          <w:rFonts w:ascii="Times New Roman" w:hAnsi="Times New Roman"/>
        </w:rPr>
      </w:pPr>
      <w:r w:rsidRPr="00F3651A">
        <w:rPr>
          <w:rFonts w:ascii="Times New Roman" w:eastAsia="Arial Unicode MS" w:hAnsi="Times New Roman" w:cs="Times New Roman"/>
          <w:b/>
          <w:kern w:val="3"/>
          <w:sz w:val="26"/>
          <w:szCs w:val="26"/>
          <w:u w:val="single"/>
          <w:lang w:eastAsia="zh-CN" w:bidi="hi-IN"/>
        </w:rPr>
        <w:t>UWAGA:</w:t>
      </w:r>
      <w:r w:rsidR="00CF3DBA" w:rsidRPr="00CF3DBA">
        <w:rPr>
          <w:rFonts w:ascii="Times New Roman" w:hAnsi="Times New Roman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14:paraId="0DC5D337" w14:textId="77777777" w:rsidR="006A0914" w:rsidRPr="006A0914" w:rsidRDefault="006A0914" w:rsidP="006A0914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94496A8" w14:textId="77777777" w:rsidR="005841FF" w:rsidRDefault="005841FF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135B5FFA" w14:textId="32BADE7D" w:rsidR="00B35198" w:rsidRPr="00667473" w:rsidRDefault="00D26C01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F3DBA">
        <w:rPr>
          <w:rFonts w:ascii="Times New Roman" w:hAnsi="Times New Roman"/>
          <w:b/>
          <w:i/>
          <w:sz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2c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do umowy nr FS.ZPN.251.</w:t>
      </w:r>
      <w:r w:rsidR="00412C86">
        <w:rPr>
          <w:rFonts w:ascii="Times New Roman" w:eastAsia="Calibri" w:hAnsi="Times New Roman" w:cs="Times New Roman"/>
          <w:i/>
          <w:sz w:val="20"/>
          <w:szCs w:val="20"/>
        </w:rPr>
        <w:t>6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7DA6B4" w14:textId="77777777" w:rsidR="00F722C6" w:rsidRDefault="00F722C6" w:rsidP="00F722C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52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7119A9" w14:textId="77777777" w:rsidR="005F4CB8" w:rsidRDefault="00520AE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014C0">
        <w:rPr>
          <w:rFonts w:ascii="Times New Roman" w:hAnsi="Times New Roman" w:cs="Times New Roman"/>
          <w:b/>
          <w:bCs/>
        </w:rPr>
        <w:t>Częś</w:t>
      </w:r>
      <w:r>
        <w:rPr>
          <w:rFonts w:ascii="Times New Roman" w:hAnsi="Times New Roman" w:cs="Times New Roman"/>
          <w:b/>
          <w:bCs/>
        </w:rPr>
        <w:t>ci</w:t>
      </w:r>
      <w:r w:rsidR="00CF3DBA" w:rsidRPr="00CF3DBA">
        <w:rPr>
          <w:rFonts w:ascii="Times New Roman" w:hAnsi="Times New Roman"/>
          <w:b/>
        </w:rPr>
        <w:t xml:space="preserve"> III</w:t>
      </w:r>
    </w:p>
    <w:p w14:paraId="6BF2532A" w14:textId="77777777" w:rsidR="005F4CB8" w:rsidRDefault="00C75FD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>pracowanie</w:t>
      </w:r>
      <w:r w:rsidR="00CF3DBA" w:rsidRPr="00CF3DBA">
        <w:rPr>
          <w:rFonts w:ascii="Times New Roman" w:hAnsi="Times New Roman"/>
          <w:b/>
          <w:u w:val="single"/>
        </w:rPr>
        <w:t xml:space="preserve"> </w:t>
      </w:r>
      <w:r w:rsidR="00D26C01">
        <w:rPr>
          <w:rFonts w:ascii="Times New Roman" w:hAnsi="Times New Roman"/>
          <w:b/>
          <w:u w:val="single"/>
        </w:rPr>
        <w:t>D</w:t>
      </w:r>
      <w:r w:rsidR="00CF3DBA" w:rsidRPr="00CF3DBA">
        <w:rPr>
          <w:rFonts w:ascii="Times New Roman" w:hAnsi="Times New Roman"/>
          <w:b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="00CF3DBA" w:rsidRPr="00CF3DBA">
        <w:rPr>
          <w:rFonts w:ascii="Times New Roman" w:hAnsi="Times New Roman"/>
          <w:b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>inwestycji oraz</w:t>
      </w:r>
      <w:r w:rsidR="00162D07">
        <w:rPr>
          <w:rFonts w:ascii="Times New Roman" w:hAnsi="Times New Roman"/>
          <w:b/>
          <w:u w:val="single"/>
        </w:rPr>
        <w:t xml:space="preserve"> pełnienie nadzoru autorskiego w trakcie realizacji Inwestycji p.n.</w:t>
      </w:r>
      <w:r w:rsidR="00CF3DBA" w:rsidRPr="00D26C01">
        <w:rPr>
          <w:rFonts w:ascii="Times New Roman" w:hAnsi="Times New Roman"/>
          <w:b/>
        </w:rPr>
        <w:t xml:space="preserve"> </w:t>
      </w:r>
      <w:r w:rsidR="00CF3DBA" w:rsidRPr="000D6B24">
        <w:rPr>
          <w:rFonts w:ascii="Times New Roman" w:hAnsi="Times New Roman"/>
          <w:b/>
          <w:i/>
        </w:rPr>
        <w:t xml:space="preserve">„Dostawa, wymiana, montaż i podłączenie wanny jacuzzi </w:t>
      </w:r>
      <w:r w:rsidR="000A35E8">
        <w:rPr>
          <w:rFonts w:ascii="Times New Roman" w:hAnsi="Times New Roman"/>
          <w:b/>
          <w:i/>
        </w:rPr>
        <w:br/>
      </w:r>
      <w:r w:rsidR="00CF3DBA" w:rsidRPr="000D6B24">
        <w:rPr>
          <w:rFonts w:ascii="Times New Roman" w:hAnsi="Times New Roman"/>
          <w:b/>
          <w:i/>
        </w:rPr>
        <w:t xml:space="preserve">do </w:t>
      </w:r>
      <w:r w:rsidR="0011147A" w:rsidRPr="000D6B24">
        <w:rPr>
          <w:rFonts w:ascii="Times New Roman" w:hAnsi="Times New Roman"/>
          <w:b/>
          <w:i/>
        </w:rPr>
        <w:t>istniejąc</w:t>
      </w:r>
      <w:r w:rsidR="0011147A">
        <w:rPr>
          <w:rFonts w:ascii="Times New Roman" w:hAnsi="Times New Roman"/>
          <w:b/>
          <w:i/>
        </w:rPr>
        <w:t>ych</w:t>
      </w:r>
      <w:r w:rsidR="0011147A" w:rsidRPr="000D6B24">
        <w:rPr>
          <w:rFonts w:ascii="Times New Roman" w:hAnsi="Times New Roman"/>
          <w:b/>
          <w:i/>
        </w:rPr>
        <w:t xml:space="preserve"> </w:t>
      </w:r>
      <w:r w:rsidR="00CF3DBA" w:rsidRPr="000D6B24">
        <w:rPr>
          <w:rFonts w:ascii="Times New Roman" w:hAnsi="Times New Roman"/>
          <w:b/>
          <w:i/>
        </w:rPr>
        <w:t xml:space="preserve">instalacji w obiekcie </w:t>
      </w:r>
      <w:r w:rsidRPr="000D6B24">
        <w:rPr>
          <w:rFonts w:ascii="Times New Roman" w:hAnsi="Times New Roman" w:cs="Times New Roman"/>
          <w:b/>
          <w:bCs/>
          <w:i/>
        </w:rPr>
        <w:t xml:space="preserve">Funduszu Składkowego Ubezpieczenia Społecznego Rolników </w:t>
      </w:r>
      <w:r w:rsidR="000A35E8">
        <w:rPr>
          <w:rFonts w:ascii="Times New Roman" w:hAnsi="Times New Roman" w:cs="Times New Roman"/>
          <w:b/>
          <w:bCs/>
          <w:i/>
        </w:rPr>
        <w:br/>
      </w:r>
      <w:r w:rsidRPr="000D6B24">
        <w:rPr>
          <w:rFonts w:ascii="Times New Roman" w:hAnsi="Times New Roman" w:cs="Times New Roman"/>
          <w:b/>
          <w:bCs/>
          <w:i/>
        </w:rPr>
        <w:t xml:space="preserve">w Świnoujściu  przy ul. M. Konopnickiej 17, </w:t>
      </w:r>
      <w:r w:rsidR="00162D07" w:rsidRPr="000D6B24">
        <w:rPr>
          <w:rFonts w:ascii="Times New Roman" w:hAnsi="Times New Roman" w:cs="Times New Roman"/>
          <w:b/>
          <w:bCs/>
          <w:i/>
        </w:rPr>
        <w:t>który użytkuje</w:t>
      </w:r>
      <w:r w:rsidRPr="000D6B24">
        <w:rPr>
          <w:rFonts w:ascii="Times New Roman" w:hAnsi="Times New Roman" w:cs="Times New Roman"/>
          <w:b/>
          <w:bCs/>
          <w:i/>
        </w:rPr>
        <w:t xml:space="preserve"> Centrum Rehabilitacji Rolników KRUS „Sasanka”</w:t>
      </w:r>
      <w:r w:rsidR="006B171C">
        <w:rPr>
          <w:rFonts w:ascii="Times New Roman" w:hAnsi="Times New Roman" w:cs="Times New Roman"/>
          <w:b/>
          <w:bCs/>
          <w:u w:val="single"/>
        </w:rPr>
        <w:t>.</w:t>
      </w:r>
    </w:p>
    <w:p w14:paraId="4A6D6C51" w14:textId="77777777" w:rsidR="00C75FD1" w:rsidRPr="00A9324F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Zakres przedmiotu zamówienia </w:t>
      </w:r>
    </w:p>
    <w:p w14:paraId="62E13538" w14:textId="77777777" w:rsidR="00C75FD1" w:rsidRDefault="00C75FD1" w:rsidP="00C75F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</w:t>
      </w:r>
      <w:r w:rsidR="007521A0" w:rsidRPr="007521A0">
        <w:rPr>
          <w:rFonts w:ascii="Times New Roman" w:eastAsia="Times New Roman" w:hAnsi="Times New Roman" w:cs="Times New Roman"/>
        </w:rPr>
        <w:t xml:space="preserve">„Dostawa, wymiana, montaż i podłączenie wanny jacuzzi </w:t>
      </w:r>
      <w:r w:rsidR="000A35E8">
        <w:rPr>
          <w:rFonts w:ascii="Times New Roman" w:eastAsia="Times New Roman" w:hAnsi="Times New Roman" w:cs="Times New Roman"/>
        </w:rPr>
        <w:br/>
      </w:r>
      <w:r w:rsidR="007521A0" w:rsidRPr="007521A0">
        <w:rPr>
          <w:rFonts w:ascii="Times New Roman" w:eastAsia="Times New Roman" w:hAnsi="Times New Roman" w:cs="Times New Roman"/>
        </w:rPr>
        <w:t xml:space="preserve">do </w:t>
      </w:r>
      <w:r w:rsidR="0011147A" w:rsidRPr="007521A0">
        <w:rPr>
          <w:rFonts w:ascii="Times New Roman" w:eastAsia="Times New Roman" w:hAnsi="Times New Roman" w:cs="Times New Roman"/>
        </w:rPr>
        <w:t>istniejąc</w:t>
      </w:r>
      <w:r w:rsidR="0011147A">
        <w:rPr>
          <w:rFonts w:ascii="Times New Roman" w:eastAsia="Times New Roman" w:hAnsi="Times New Roman" w:cs="Times New Roman"/>
        </w:rPr>
        <w:t>ych</w:t>
      </w:r>
      <w:r w:rsidR="0011147A" w:rsidRPr="007521A0">
        <w:rPr>
          <w:rFonts w:ascii="Times New Roman" w:eastAsia="Times New Roman" w:hAnsi="Times New Roman" w:cs="Times New Roman"/>
        </w:rPr>
        <w:t xml:space="preserve"> </w:t>
      </w:r>
      <w:r w:rsidR="007521A0" w:rsidRPr="007521A0">
        <w:rPr>
          <w:rFonts w:ascii="Times New Roman" w:eastAsia="Times New Roman" w:hAnsi="Times New Roman" w:cs="Times New Roman"/>
        </w:rPr>
        <w:t xml:space="preserve">instalacji w obiekcie Funduszu Składkowego Ubezpieczenia Społecznego Rolników </w:t>
      </w:r>
      <w:r w:rsidR="000A35E8">
        <w:rPr>
          <w:rFonts w:ascii="Times New Roman" w:eastAsia="Times New Roman" w:hAnsi="Times New Roman" w:cs="Times New Roman"/>
        </w:rPr>
        <w:br/>
      </w:r>
      <w:r w:rsidR="007521A0" w:rsidRPr="007521A0">
        <w:rPr>
          <w:rFonts w:ascii="Times New Roman" w:eastAsia="Times New Roman" w:hAnsi="Times New Roman" w:cs="Times New Roman"/>
        </w:rPr>
        <w:t>w Świnoujściu  przy ul. M. Konopnickiej 17, gdzie znajduje się Centrum Rehabilitacji Rolników KRUS „Sasanka”</w:t>
      </w:r>
      <w:r w:rsidR="007521A0">
        <w:rPr>
          <w:rFonts w:ascii="Times New Roman" w:eastAsia="Times New Roman" w:hAnsi="Times New Roman" w:cs="Times New Roman"/>
        </w:rPr>
        <w:t>:</w:t>
      </w:r>
    </w:p>
    <w:p w14:paraId="74C37E5B" w14:textId="77777777" w:rsidR="00C75FD1" w:rsidRPr="005E66C9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o udzielenie zamówienia publicznego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 xml:space="preserve">na wykonawcę robót budowlanych, zgodnie z zapisami ustawy z dnia 29 stycznia 2004 r. - Prawo zamówień publicznych (Dz. </w:t>
      </w:r>
      <w:r w:rsidR="00CF3DBA" w:rsidRPr="00CF3DBA">
        <w:rPr>
          <w:rFonts w:ascii="Times New Roman" w:hAnsi="Times New Roman"/>
        </w:rPr>
        <w:t xml:space="preserve">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zm.)</w:t>
      </w:r>
      <w:r w:rsidRPr="005E66C9">
        <w:rPr>
          <w:rFonts w:ascii="Times New Roman" w:hAnsi="Times New Roman" w:cs="Times New Roman"/>
          <w:bCs/>
        </w:rPr>
        <w:t xml:space="preserve"> oraz zgodnie z rozporządzeniem Ministra Infrastruktury z dnia 2 września 2004r. w sprawie szczegółowego zakresu i formy dokumentacji projektowej, specyfikacji technicznych wykonania i odbioru robót budowlanych oraz programu funkcjonalno-użytkowego (Dz. U. z 2004r,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0AD3612C" w14:textId="77777777" w:rsidR="00C75FD1" w:rsidRPr="005E66C9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6A438F0D" w14:textId="77777777" w:rsidR="00C75FD1" w:rsidRPr="00A15D2F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>
        <w:rPr>
          <w:rFonts w:ascii="Times New Roman" w:hAnsi="Times New Roman" w:cs="Times New Roman"/>
          <w:bCs/>
        </w:rPr>
        <w:t>;</w:t>
      </w:r>
    </w:p>
    <w:p w14:paraId="3CD3DD29" w14:textId="77777777" w:rsidR="00C75FD1" w:rsidRPr="005E66C9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w trakcie realizacji zamówienia,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Wykonawca uzyska także wszelkie wymagane dokumenty, oświadczenia, zgody, uzgodnienia, decyzje, mapy, wyciągi itp. konieczne do uzyskania ostatecznej decyzji o udzieleniu pozwolenia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26D835E7" w14:textId="77777777" w:rsidR="00C75FD1" w:rsidRPr="005E66C9" w:rsidRDefault="00C75FD1" w:rsidP="00C75FD1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4F98A7BF" w14:textId="77777777" w:rsidR="000A35E8" w:rsidRPr="00A36BDB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4007CC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4007CC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4007CC">
        <w:rPr>
          <w:rFonts w:ascii="Times New Roman" w:eastAsia="Times New Roman" w:hAnsi="Times New Roman" w:cs="Times New Roman"/>
          <w:b/>
          <w:bCs/>
        </w:rPr>
        <w:t>.</w:t>
      </w:r>
    </w:p>
    <w:p w14:paraId="2E683982" w14:textId="77777777" w:rsidR="00C75FD1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Zamawiającego</w:t>
      </w:r>
    </w:p>
    <w:p w14:paraId="6F72F203" w14:textId="77777777" w:rsidR="00C75FD1" w:rsidRPr="005029EB" w:rsidRDefault="00C75FD1" w:rsidP="00C75FD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 xml:space="preserve">okumentację należy wykonać po ewentualnym przeprowadzeniu </w:t>
      </w:r>
      <w:r w:rsidR="007521A0">
        <w:rPr>
          <w:rFonts w:ascii="Times New Roman" w:hAnsi="Times New Roman" w:cs="Times New Roman"/>
        </w:rPr>
        <w:t xml:space="preserve">oględzin obecnie użytkowanego urządzenia </w:t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umowy, ocen</w:t>
      </w:r>
      <w:r w:rsidR="007521A0">
        <w:rPr>
          <w:rFonts w:ascii="Times New Roman" w:hAnsi="Times New Roman" w:cs="Times New Roman"/>
        </w:rPr>
        <w:t>ę</w:t>
      </w:r>
      <w:r w:rsidRPr="005029EB">
        <w:rPr>
          <w:rFonts w:ascii="Times New Roman" w:hAnsi="Times New Roman" w:cs="Times New Roman"/>
        </w:rPr>
        <w:t xml:space="preserve"> stanu technicznego</w:t>
      </w:r>
      <w:r w:rsidR="000F5A4C">
        <w:rPr>
          <w:rFonts w:ascii="Times New Roman" w:hAnsi="Times New Roman" w:cs="Times New Roman"/>
        </w:rPr>
        <w:t xml:space="preserve"> przyłączy, instalacji</w:t>
      </w:r>
      <w:r w:rsidRPr="005029EB">
        <w:rPr>
          <w:rFonts w:ascii="Times New Roman" w:hAnsi="Times New Roman" w:cs="Times New Roman"/>
        </w:rPr>
        <w:t xml:space="preserve">, rekomendacja </w:t>
      </w:r>
      <w:r w:rsidR="000F5A4C">
        <w:rPr>
          <w:rFonts w:ascii="Times New Roman" w:hAnsi="Times New Roman" w:cs="Times New Roman"/>
        </w:rPr>
        <w:t>rozwiązań</w:t>
      </w:r>
      <w:r w:rsidRPr="005029EB">
        <w:rPr>
          <w:rFonts w:ascii="Times New Roman" w:hAnsi="Times New Roman" w:cs="Times New Roman"/>
        </w:rPr>
        <w:t>;</w:t>
      </w:r>
    </w:p>
    <w:p w14:paraId="27BB495D" w14:textId="77777777" w:rsidR="00C75FD1" w:rsidRPr="00A15D2F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lastRenderedPageBreak/>
        <w:t>wykonanie niezbędnych badań, pomiarów ekspertyz i uzyskanie niezbędnych dokumentów, map, wyciągów itp., które będą stanowiły dane wyjściowe do projektowania w sposób, umożliwiający prawidłową realizację przedmiotu zamówienia</w:t>
      </w:r>
      <w:r>
        <w:rPr>
          <w:rFonts w:ascii="Times New Roman" w:hAnsi="Times New Roman" w:cs="Times New Roman"/>
        </w:rPr>
        <w:t>;</w:t>
      </w:r>
    </w:p>
    <w:p w14:paraId="56FA3A64" w14:textId="77777777" w:rsidR="00C75FD1" w:rsidRPr="00A15D2F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konieczne dla należytej realizacji zamówienia, </w:t>
      </w:r>
    </w:p>
    <w:p w14:paraId="589F04B7" w14:textId="77777777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5D2F">
        <w:rPr>
          <w:rFonts w:ascii="Times New Roman" w:hAnsi="Times New Roman" w:cs="Times New Roman"/>
        </w:rPr>
        <w:t>do wykonania dokumentacji uzupełniającej i pokrycia w całości kosztów jej wykonania</w:t>
      </w:r>
      <w:r>
        <w:rPr>
          <w:rFonts w:ascii="Times New Roman" w:hAnsi="Times New Roman" w:cs="Times New Roman"/>
        </w:rPr>
        <w:t>;</w:t>
      </w:r>
    </w:p>
    <w:p w14:paraId="6784BA05" w14:textId="47476F9D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69E12DFA" w14:textId="77777777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7EADB9B1" w14:textId="77777777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69B9AE63" w14:textId="77777777" w:rsidR="00C75FD1" w:rsidRDefault="00C75FD1" w:rsidP="00A36BDB">
      <w:pPr>
        <w:pStyle w:val="Default"/>
        <w:numPr>
          <w:ilvl w:val="0"/>
          <w:numId w:val="49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Pełnienie funkcji nadzoru autorskiego nad realizacją robót budowlanych w obiekcie objętym zadaniem inwestycyjnym</w:t>
      </w:r>
    </w:p>
    <w:p w14:paraId="13640C2C" w14:textId="77777777" w:rsidR="00C75FD1" w:rsidRPr="000A35E8" w:rsidRDefault="00C75FD1" w:rsidP="00C75FD1">
      <w:pPr>
        <w:pStyle w:val="Default"/>
        <w:numPr>
          <w:ilvl w:val="0"/>
          <w:numId w:val="30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0A35E8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Pr="00194C92">
        <w:t xml:space="preserve"> </w:t>
      </w:r>
      <w:r w:rsidRPr="00194C92">
        <w:rPr>
          <w:sz w:val="22"/>
          <w:szCs w:val="22"/>
        </w:rPr>
        <w:t>końcowego i uzyskania ostatecznej decyzji o pozwoleniu na użytkowanie (jeżeli będzie to konieczne) włącznie</w:t>
      </w:r>
      <w:r>
        <w:rPr>
          <w:sz w:val="22"/>
          <w:szCs w:val="22"/>
        </w:rPr>
        <w:t>.</w:t>
      </w:r>
    </w:p>
    <w:p w14:paraId="00339F4C" w14:textId="77777777" w:rsidR="00C75FD1" w:rsidRPr="00CC3A30" w:rsidRDefault="00C75FD1" w:rsidP="00CC3A30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>
        <w:rPr>
          <w:rFonts w:ascii="Times New Roman" w:eastAsia="Times New Roman" w:hAnsi="Times New Roman" w:cs="Times New Roman"/>
          <w:b/>
          <w:bCs/>
        </w:rPr>
        <w:t>KRUS „Sasanka”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B7D86" w14:paraId="58C79930" w14:textId="77777777" w:rsidTr="00C75FD1">
        <w:tc>
          <w:tcPr>
            <w:tcW w:w="4398" w:type="dxa"/>
            <w:vAlign w:val="center"/>
          </w:tcPr>
          <w:p w14:paraId="5772D9A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6C141070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Sasanka w Świnoujściu</w:t>
            </w:r>
          </w:p>
        </w:tc>
      </w:tr>
      <w:tr w:rsidR="001B7D86" w14:paraId="30E902E8" w14:textId="77777777" w:rsidTr="00C75FD1">
        <w:tc>
          <w:tcPr>
            <w:tcW w:w="4398" w:type="dxa"/>
            <w:vAlign w:val="center"/>
          </w:tcPr>
          <w:p w14:paraId="7C4CB40E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25A4735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1B7D86" w14:paraId="5D501A84" w14:textId="77777777" w:rsidTr="00C75FD1">
        <w:tc>
          <w:tcPr>
            <w:tcW w:w="4398" w:type="dxa"/>
            <w:vAlign w:val="center"/>
          </w:tcPr>
          <w:p w14:paraId="76214A4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762AA6DB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1B7D86" w14:paraId="1AAFAE1C" w14:textId="77777777" w:rsidTr="00C75FD1">
        <w:tc>
          <w:tcPr>
            <w:tcW w:w="4398" w:type="dxa"/>
            <w:vAlign w:val="center"/>
          </w:tcPr>
          <w:p w14:paraId="651616A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1B6F5F82" w14:textId="77777777" w:rsidR="001B7D86" w:rsidRPr="0011147A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>Sasanka I 1975 r. , Sasanka II 1985 r., basen – 2007 r.</w:t>
            </w:r>
          </w:p>
        </w:tc>
      </w:tr>
      <w:tr w:rsidR="001B7D86" w14:paraId="677D4A62" w14:textId="77777777" w:rsidTr="00C75FD1">
        <w:tc>
          <w:tcPr>
            <w:tcW w:w="4398" w:type="dxa"/>
            <w:vAlign w:val="center"/>
          </w:tcPr>
          <w:p w14:paraId="60B71E45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6C111C7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1B7D86" w14:paraId="35FD9B69" w14:textId="77777777" w:rsidTr="00C75FD1">
        <w:trPr>
          <w:trHeight w:val="270"/>
        </w:trPr>
        <w:tc>
          <w:tcPr>
            <w:tcW w:w="4398" w:type="dxa"/>
            <w:vAlign w:val="center"/>
          </w:tcPr>
          <w:p w14:paraId="4C9B6CF0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01AF1D24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od 3 do 5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D86" w14:paraId="4F631B0B" w14:textId="77777777" w:rsidTr="00C75FD1">
        <w:trPr>
          <w:trHeight w:val="210"/>
        </w:trPr>
        <w:tc>
          <w:tcPr>
            <w:tcW w:w="4398" w:type="dxa"/>
            <w:vAlign w:val="center"/>
          </w:tcPr>
          <w:p w14:paraId="5D3FE0DD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76A26755" w14:textId="77777777" w:rsidR="001B7D86" w:rsidRPr="004E3A92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3 968,56 m</w:t>
            </w:r>
            <w:r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281155E1" w14:textId="77777777" w:rsidR="00C75FD1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</w:rPr>
      </w:pPr>
      <w:r w:rsidRPr="00FC65AC">
        <w:rPr>
          <w:rFonts w:ascii="Times New Roman" w:eastAsia="Times New Roman" w:hAnsi="Times New Roman" w:cs="Times New Roman"/>
          <w:b/>
          <w:bCs/>
        </w:rPr>
        <w:t>Opis techniczny pomieszczeń objętych dokumentacją projektową:</w:t>
      </w:r>
    </w:p>
    <w:p w14:paraId="3C186D42" w14:textId="77777777" w:rsidR="000F5A4C" w:rsidRDefault="00C75FD1" w:rsidP="000F5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</w:t>
      </w:r>
      <w:r w:rsidR="000F5A4C">
        <w:rPr>
          <w:rFonts w:ascii="Times New Roman" w:eastAsia="Times New Roman" w:hAnsi="Times New Roman" w:cs="Times New Roman"/>
        </w:rPr>
        <w:t>ą</w:t>
      </w:r>
      <w:r w:rsidRPr="004B3D71">
        <w:rPr>
          <w:rFonts w:ascii="Times New Roman" w:eastAsia="Times New Roman" w:hAnsi="Times New Roman" w:cs="Times New Roman"/>
        </w:rPr>
        <w:t xml:space="preserve"> dla 130 gości</w:t>
      </w:r>
      <w:r>
        <w:rPr>
          <w:rFonts w:ascii="Times New Roman" w:eastAsia="Times New Roman" w:hAnsi="Times New Roman" w:cs="Times New Roman"/>
        </w:rPr>
        <w:t>. Kompleks obejmuje szereg pomieszczeń stanowiących bazę turystyczną i zabiegową w tym centrum rehabilitacji.</w:t>
      </w:r>
      <w:r w:rsidR="000F5A4C">
        <w:rPr>
          <w:rFonts w:ascii="Times New Roman" w:eastAsia="Times New Roman" w:hAnsi="Times New Roman" w:cs="Times New Roman"/>
        </w:rPr>
        <w:t xml:space="preserve"> W kompleksie znajduje się basen wraz z infrastrukturą basenową.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24529F" w14:textId="77777777" w:rsidR="00DD0E9C" w:rsidRPr="00CC3A30" w:rsidRDefault="00DD0E9C" w:rsidP="00DD0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D0E9C">
        <w:rPr>
          <w:rFonts w:ascii="Times New Roman" w:eastAsia="Times New Roman" w:hAnsi="Times New Roman" w:cs="Times New Roman"/>
        </w:rPr>
        <w:lastRenderedPageBreak/>
        <w:t>Rozmieszczenie poszczególnych elementów</w:t>
      </w:r>
      <w:r>
        <w:rPr>
          <w:rFonts w:ascii="Times New Roman" w:eastAsia="Times New Roman" w:hAnsi="Times New Roman" w:cs="Times New Roman"/>
        </w:rPr>
        <w:t xml:space="preserve"> </w:t>
      </w:r>
      <w:r w:rsidRPr="00A16CF7">
        <w:rPr>
          <w:rFonts w:ascii="Times New Roman" w:eastAsia="Times New Roman" w:hAnsi="Times New Roman" w:cs="Times New Roman"/>
        </w:rPr>
        <w:t>zgodne z aktualnym rozmieszczeniem</w:t>
      </w:r>
      <w:r w:rsidRPr="00CC3A30">
        <w:rPr>
          <w:rFonts w:ascii="Times New Roman" w:eastAsia="Times New Roman" w:hAnsi="Times New Roman" w:cs="Times New Roman"/>
        </w:rPr>
        <w:t>:</w:t>
      </w:r>
    </w:p>
    <w:p w14:paraId="5C8268D7" w14:textId="77777777" w:rsidR="00DD0E9C" w:rsidRPr="00CC3A30" w:rsidRDefault="00DD0E9C" w:rsidP="00DD0E9C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A30">
        <w:rPr>
          <w:rFonts w:ascii="Times New Roman" w:eastAsia="Times New Roman" w:hAnsi="Times New Roman" w:cs="Times New Roman"/>
        </w:rPr>
        <w:t xml:space="preserve">wanna jacuzzi znajduje się </w:t>
      </w:r>
      <w:r w:rsidR="00897AC5" w:rsidRPr="00CC3A30">
        <w:rPr>
          <w:rFonts w:ascii="Times New Roman" w:eastAsia="Times New Roman" w:hAnsi="Times New Roman" w:cs="Times New Roman"/>
        </w:rPr>
        <w:t>w hali</w:t>
      </w:r>
      <w:r w:rsidRPr="00CC3A30">
        <w:rPr>
          <w:rFonts w:ascii="Times New Roman" w:eastAsia="Times New Roman" w:hAnsi="Times New Roman" w:cs="Times New Roman"/>
        </w:rPr>
        <w:t xml:space="preserve"> basenowej,</w:t>
      </w:r>
    </w:p>
    <w:p w14:paraId="11FCDA19" w14:textId="77777777" w:rsidR="00DD0E9C" w:rsidRPr="00CC3A30" w:rsidRDefault="00B57F35" w:rsidP="00DD0E9C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A30">
        <w:rPr>
          <w:rFonts w:ascii="Times New Roman" w:eastAsia="Times New Roman" w:hAnsi="Times New Roman" w:cs="Times New Roman"/>
        </w:rPr>
        <w:t>i</w:t>
      </w:r>
      <w:r w:rsidR="00DD0E9C" w:rsidRPr="00CC3A30">
        <w:rPr>
          <w:rFonts w:ascii="Times New Roman" w:eastAsia="Times New Roman" w:hAnsi="Times New Roman" w:cs="Times New Roman"/>
        </w:rPr>
        <w:t xml:space="preserve">nstalacja do wanny jacuzzi znajduje się na </w:t>
      </w:r>
      <w:proofErr w:type="spellStart"/>
      <w:r w:rsidR="00DD0E9C" w:rsidRPr="00CC3A30">
        <w:rPr>
          <w:rFonts w:ascii="Times New Roman" w:eastAsia="Times New Roman" w:hAnsi="Times New Roman" w:cs="Times New Roman"/>
        </w:rPr>
        <w:t>podbaseniu</w:t>
      </w:r>
      <w:proofErr w:type="spellEnd"/>
      <w:r w:rsidRPr="00CC3A30">
        <w:rPr>
          <w:rFonts w:ascii="Times New Roman" w:eastAsia="Times New Roman" w:hAnsi="Times New Roman" w:cs="Times New Roman"/>
        </w:rPr>
        <w:t>,</w:t>
      </w:r>
    </w:p>
    <w:p w14:paraId="2C47AA54" w14:textId="77777777" w:rsidR="000B7035" w:rsidRPr="00CC3A30" w:rsidRDefault="00B57F35" w:rsidP="00A16CF7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C3A30">
        <w:rPr>
          <w:rFonts w:ascii="Times New Roman" w:eastAsia="Times New Roman" w:hAnsi="Times New Roman" w:cs="Times New Roman"/>
        </w:rPr>
        <w:t>u</w:t>
      </w:r>
      <w:r w:rsidR="00DD0E9C" w:rsidRPr="00CC3A30">
        <w:rPr>
          <w:rFonts w:ascii="Times New Roman" w:eastAsia="Times New Roman" w:hAnsi="Times New Roman" w:cs="Times New Roman"/>
        </w:rPr>
        <w:t>rządzenia kontrolno - pomia</w:t>
      </w:r>
      <w:r w:rsidR="00A16CF7" w:rsidRPr="00CC3A30">
        <w:rPr>
          <w:rFonts w:ascii="Times New Roman" w:eastAsia="Times New Roman" w:hAnsi="Times New Roman" w:cs="Times New Roman"/>
        </w:rPr>
        <w:t xml:space="preserve">rowe znajdują się na </w:t>
      </w:r>
      <w:proofErr w:type="spellStart"/>
      <w:r w:rsidR="00A16CF7" w:rsidRPr="00CC3A30">
        <w:rPr>
          <w:rFonts w:ascii="Times New Roman" w:eastAsia="Times New Roman" w:hAnsi="Times New Roman" w:cs="Times New Roman"/>
        </w:rPr>
        <w:t>podbaseniu</w:t>
      </w:r>
      <w:proofErr w:type="spellEnd"/>
      <w:r w:rsidR="00A16CF7" w:rsidRPr="00CC3A30">
        <w:rPr>
          <w:rFonts w:ascii="Times New Roman" w:eastAsia="Times New Roman" w:hAnsi="Times New Roman" w:cs="Times New Roman"/>
          <w:color w:val="FF0000"/>
        </w:rPr>
        <w:t>.</w:t>
      </w:r>
    </w:p>
    <w:p w14:paraId="545E29A9" w14:textId="77777777" w:rsidR="00374E0B" w:rsidRPr="00CC3A30" w:rsidRDefault="00CC3A3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C3A30">
        <w:rPr>
          <w:noProof/>
        </w:rPr>
        <w:drawing>
          <wp:inline distT="0" distB="0" distL="0" distR="0" wp14:anchorId="2B9D52A1" wp14:editId="4D77B484">
            <wp:extent cx="4874260" cy="3235960"/>
            <wp:effectExtent l="19050" t="0" r="2540" b="0"/>
            <wp:docPr id="1" name="Obraz 1" descr="https://lh3.googleusercontent.com/proxy/7DqHRtbR5dUh-HGvNCm1C_Lme_bMwmvtQyY849c18wwSGexGKtGSZMQbzaOXcqKvbdQUrzDJC1YTT-2WY09Mp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7DqHRtbR5dUh-HGvNCm1C_Lme_bMwmvtQyY849c18wwSGexGKtGSZMQbzaOXcqKvbdQUrzDJC1YTT-2WY09MpX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12DBC" w14:textId="77777777" w:rsidR="005F4CB8" w:rsidRPr="00CC3A30" w:rsidRDefault="00CF3DBA" w:rsidP="00A36BDB">
      <w:pPr>
        <w:pStyle w:val="Akapitzlist"/>
        <w:numPr>
          <w:ilvl w:val="0"/>
          <w:numId w:val="49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CC3A30">
        <w:rPr>
          <w:rFonts w:ascii="Times New Roman" w:hAnsi="Times New Roman"/>
          <w:b/>
        </w:rPr>
        <w:t>Zakres rzeczowy dokumentacji projektowej obejmuje w szczególności:</w:t>
      </w:r>
    </w:p>
    <w:p w14:paraId="7FF44A01" w14:textId="77777777" w:rsidR="005F5D2A" w:rsidRPr="00CC3A30" w:rsidRDefault="00C75FD1">
      <w:pPr>
        <w:pStyle w:val="Akapitzlist"/>
        <w:numPr>
          <w:ilvl w:val="1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bookmarkStart w:id="6" w:name="_Hlk38003974"/>
      <w:r w:rsidRPr="00CC3A30">
        <w:rPr>
          <w:rFonts w:ascii="Times New Roman" w:hAnsi="Times New Roman" w:cs="Times New Roman"/>
        </w:rPr>
        <w:t xml:space="preserve">Projekt ma obejmować </w:t>
      </w:r>
      <w:r w:rsidR="00AD01AA" w:rsidRPr="00CC3A30">
        <w:rPr>
          <w:rFonts w:ascii="Times New Roman" w:hAnsi="Times New Roman" w:cs="Times New Roman"/>
        </w:rPr>
        <w:t xml:space="preserve">dostawę, wymianę, montaż i podłączenie wanny jacuzzi do </w:t>
      </w:r>
      <w:r w:rsidR="00740101" w:rsidRPr="00CC3A30">
        <w:rPr>
          <w:rFonts w:ascii="Times New Roman" w:hAnsi="Times New Roman" w:cs="Times New Roman"/>
        </w:rPr>
        <w:t xml:space="preserve">istniejących </w:t>
      </w:r>
      <w:r w:rsidR="00AD01AA" w:rsidRPr="00CC3A30">
        <w:rPr>
          <w:rFonts w:ascii="Times New Roman" w:hAnsi="Times New Roman" w:cs="Times New Roman"/>
        </w:rPr>
        <w:t xml:space="preserve">instalacji w centrum basenowym </w:t>
      </w:r>
      <w:r w:rsidRPr="00CC3A30">
        <w:rPr>
          <w:rFonts w:ascii="Times New Roman" w:hAnsi="Times New Roman" w:cs="Times New Roman"/>
        </w:rPr>
        <w:t>CRR KRUS Sasanka z dostosowaniem do obowiązujących przepisów</w:t>
      </w:r>
      <w:r w:rsidR="00AD01AA" w:rsidRPr="00CC3A30">
        <w:rPr>
          <w:rFonts w:ascii="Times New Roman" w:hAnsi="Times New Roman" w:cs="Times New Roman"/>
        </w:rPr>
        <w:t>.</w:t>
      </w:r>
    </w:p>
    <w:p w14:paraId="59C7F7DB" w14:textId="77777777" w:rsidR="005F5D2A" w:rsidRPr="00CC3A30" w:rsidRDefault="006909C4">
      <w:pPr>
        <w:pStyle w:val="Akapitzlist"/>
        <w:numPr>
          <w:ilvl w:val="1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Wykonawca przed przystąpieniem do prac projektowych dokona wizji lokalnej, a w ramach prac projektowych przeprowadzi inwentaryzację istniejącej instalacji rurowej i hydraulicznej i w razie potrzeby zaprojektuje wymianę niezbędnych elementów.</w:t>
      </w:r>
    </w:p>
    <w:p w14:paraId="677C712F" w14:textId="77777777" w:rsidR="005F5D2A" w:rsidRPr="00CC3A30" w:rsidRDefault="00C75FD1">
      <w:pPr>
        <w:pStyle w:val="Akapitzlist"/>
        <w:numPr>
          <w:ilvl w:val="1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Założenia zamawiającego:</w:t>
      </w:r>
    </w:p>
    <w:p w14:paraId="2C0F161B" w14:textId="77777777" w:rsidR="00B57F35" w:rsidRPr="00CC3A30" w:rsidRDefault="00B57F35" w:rsidP="000B7035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C3A30">
        <w:rPr>
          <w:rFonts w:ascii="Times New Roman" w:hAnsi="Times New Roman" w:cs="Times New Roman"/>
          <w:color w:val="000000"/>
        </w:rPr>
        <w:t>wymian</w:t>
      </w:r>
      <w:r w:rsidR="00096217" w:rsidRPr="00CC3A30">
        <w:rPr>
          <w:rFonts w:ascii="Times New Roman" w:hAnsi="Times New Roman" w:cs="Times New Roman"/>
          <w:color w:val="000000"/>
        </w:rPr>
        <w:t>a</w:t>
      </w:r>
      <w:r w:rsidRPr="00CC3A30">
        <w:rPr>
          <w:rFonts w:ascii="Times New Roman" w:hAnsi="Times New Roman" w:cs="Times New Roman"/>
          <w:color w:val="000000"/>
        </w:rPr>
        <w:t xml:space="preserve"> wanny jacuzzi oraz wykonanie następujących prac: </w:t>
      </w:r>
    </w:p>
    <w:bookmarkEnd w:id="6"/>
    <w:p w14:paraId="59CFD137" w14:textId="77777777" w:rsidR="00B57F35" w:rsidRPr="00CC3A30" w:rsidRDefault="00096217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d</w:t>
      </w:r>
      <w:r w:rsidR="00B57F35" w:rsidRPr="00CC3A30">
        <w:rPr>
          <w:rFonts w:ascii="Times New Roman" w:hAnsi="Times New Roman" w:cs="Times New Roman"/>
          <w:color w:val="000000"/>
        </w:rPr>
        <w:t>emontaż obecnej wanny wraz z jej utylizacją</w:t>
      </w:r>
      <w:r w:rsidRPr="00CC3A30">
        <w:rPr>
          <w:rFonts w:ascii="Times New Roman" w:hAnsi="Times New Roman" w:cs="Times New Roman"/>
          <w:color w:val="000000"/>
        </w:rPr>
        <w:t>,</w:t>
      </w:r>
    </w:p>
    <w:p w14:paraId="149A08CB" w14:textId="77777777" w:rsidR="005F4CB8" w:rsidRPr="00CC3A30" w:rsidRDefault="00096217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z</w:t>
      </w:r>
      <w:r w:rsidR="00B57F35" w:rsidRPr="00CC3A30">
        <w:rPr>
          <w:rFonts w:ascii="Times New Roman" w:hAnsi="Times New Roman" w:cs="Times New Roman"/>
          <w:color w:val="000000"/>
        </w:rPr>
        <w:t>akup nowej wann</w:t>
      </w:r>
      <w:r w:rsidRPr="00CC3A30">
        <w:rPr>
          <w:rFonts w:ascii="Times New Roman" w:hAnsi="Times New Roman" w:cs="Times New Roman"/>
          <w:color w:val="000000"/>
        </w:rPr>
        <w:t>y</w:t>
      </w:r>
      <w:r w:rsidR="00B57F35" w:rsidRPr="00CC3A30">
        <w:rPr>
          <w:rFonts w:ascii="Times New Roman" w:hAnsi="Times New Roman" w:cs="Times New Roman"/>
          <w:color w:val="000000"/>
        </w:rPr>
        <w:t xml:space="preserve"> (przeznaczona do celów publicznych) z oświetleniem, posiadająca rynnę przelewową przykrytą rusztem basenowym</w:t>
      </w:r>
      <w:r w:rsidRPr="00CC3A30">
        <w:rPr>
          <w:rFonts w:ascii="Times New Roman" w:hAnsi="Times New Roman" w:cs="Times New Roman"/>
          <w:color w:val="000000"/>
        </w:rPr>
        <w:t>,</w:t>
      </w:r>
      <w:r w:rsidR="00B57F35" w:rsidRPr="00CC3A30">
        <w:rPr>
          <w:rFonts w:ascii="Times New Roman" w:hAnsi="Times New Roman" w:cs="Times New Roman"/>
          <w:color w:val="000000"/>
        </w:rPr>
        <w:t xml:space="preserve"> </w:t>
      </w:r>
      <w:r w:rsidRPr="00CC3A30">
        <w:rPr>
          <w:rFonts w:ascii="Times New Roman" w:hAnsi="Times New Roman" w:cs="Times New Roman"/>
          <w:color w:val="000000"/>
        </w:rPr>
        <w:t>kolor</w:t>
      </w:r>
      <w:r w:rsidR="00CF3DBA" w:rsidRPr="00CC3A30">
        <w:rPr>
          <w:rFonts w:ascii="Times New Roman" w:hAnsi="Times New Roman"/>
          <w:color w:val="000000"/>
        </w:rPr>
        <w:t>: biały lub niebieski</w:t>
      </w:r>
      <w:r w:rsidRPr="00CC3A30">
        <w:rPr>
          <w:rFonts w:ascii="Times New Roman" w:hAnsi="Times New Roman" w:cs="Times New Roman"/>
          <w:color w:val="000000"/>
        </w:rPr>
        <w:t xml:space="preserve">, </w:t>
      </w:r>
      <w:r w:rsidR="00F15662" w:rsidRPr="00CC3A30">
        <w:rPr>
          <w:rFonts w:ascii="Times New Roman" w:hAnsi="Times New Roman" w:cs="Times New Roman"/>
          <w:color w:val="000000"/>
        </w:rPr>
        <w:t xml:space="preserve">akryl, </w:t>
      </w:r>
      <w:r w:rsidRPr="00CC3A30">
        <w:rPr>
          <w:rFonts w:ascii="Times New Roman" w:hAnsi="Times New Roman" w:cs="Times New Roman"/>
          <w:color w:val="000000"/>
        </w:rPr>
        <w:t>miejsca</w:t>
      </w:r>
      <w:r w:rsidR="00CF3DBA" w:rsidRPr="00CC3A30">
        <w:rPr>
          <w:rFonts w:ascii="Times New Roman" w:hAnsi="Times New Roman"/>
          <w:color w:val="000000"/>
        </w:rPr>
        <w:t xml:space="preserve"> siedzące profilowane min. 6</w:t>
      </w:r>
      <w:r w:rsidRPr="00CC3A30">
        <w:rPr>
          <w:rFonts w:ascii="Times New Roman" w:hAnsi="Times New Roman" w:cs="Times New Roman"/>
          <w:color w:val="000000"/>
        </w:rPr>
        <w:t>, zejście</w:t>
      </w:r>
      <w:r w:rsidR="00CF3DBA" w:rsidRPr="00CC3A30">
        <w:rPr>
          <w:rFonts w:ascii="Times New Roman" w:hAnsi="Times New Roman"/>
          <w:color w:val="000000"/>
        </w:rPr>
        <w:t xml:space="preserve"> do wanny</w:t>
      </w:r>
      <w:r w:rsidRPr="00CC3A30">
        <w:rPr>
          <w:rFonts w:ascii="Times New Roman" w:hAnsi="Times New Roman" w:cs="Times New Roman"/>
          <w:color w:val="000000"/>
        </w:rPr>
        <w:t>, oświetlenie</w:t>
      </w:r>
      <w:r w:rsidR="00CF3DBA" w:rsidRPr="00CC3A30">
        <w:rPr>
          <w:rFonts w:ascii="Times New Roman" w:hAnsi="Times New Roman"/>
          <w:color w:val="000000"/>
        </w:rPr>
        <w:t xml:space="preserve"> podwodne LED ze zmianą kolorów</w:t>
      </w:r>
      <w:r w:rsidRPr="00CC3A30">
        <w:rPr>
          <w:rFonts w:ascii="Times New Roman" w:hAnsi="Times New Roman" w:cs="Times New Roman"/>
          <w:color w:val="000000"/>
        </w:rPr>
        <w:t>, system</w:t>
      </w:r>
      <w:r w:rsidR="00CF3DBA" w:rsidRPr="00CC3A30">
        <w:rPr>
          <w:rFonts w:ascii="Times New Roman" w:hAnsi="Times New Roman"/>
          <w:color w:val="000000"/>
        </w:rPr>
        <w:t xml:space="preserve"> masażu powietrznego</w:t>
      </w:r>
      <w:r w:rsidRPr="00CC3A30">
        <w:rPr>
          <w:rFonts w:ascii="Times New Roman" w:hAnsi="Times New Roman" w:cs="Times New Roman"/>
          <w:color w:val="000000"/>
        </w:rPr>
        <w:t>, dysze</w:t>
      </w:r>
      <w:r w:rsidR="00CF3DBA" w:rsidRPr="00CC3A30">
        <w:rPr>
          <w:rFonts w:ascii="Times New Roman" w:hAnsi="Times New Roman"/>
          <w:color w:val="000000"/>
        </w:rPr>
        <w:t xml:space="preserve"> powietrzne z dna, min 16 szt. umożliwiające skuteczną dezynfekcję</w:t>
      </w:r>
      <w:r w:rsidR="008616C9" w:rsidRPr="00CC3A30">
        <w:rPr>
          <w:rFonts w:ascii="Times New Roman" w:hAnsi="Times New Roman" w:cs="Times New Roman"/>
          <w:color w:val="000000"/>
        </w:rPr>
        <w:t>, d</w:t>
      </w:r>
      <w:r w:rsidRPr="00CC3A30">
        <w:rPr>
          <w:rFonts w:ascii="Times New Roman" w:hAnsi="Times New Roman" w:cs="Times New Roman"/>
          <w:color w:val="000000"/>
        </w:rPr>
        <w:t>ysze</w:t>
      </w:r>
      <w:r w:rsidR="00CF3DBA" w:rsidRPr="00CC3A30">
        <w:rPr>
          <w:rFonts w:ascii="Times New Roman" w:hAnsi="Times New Roman"/>
          <w:color w:val="000000"/>
        </w:rPr>
        <w:t xml:space="preserve"> do hydromasażu min. 6 szt. oddziaływujących na strefy szyi</w:t>
      </w:r>
      <w:r w:rsidR="008616C9" w:rsidRPr="00CC3A30">
        <w:rPr>
          <w:rFonts w:ascii="Times New Roman" w:hAnsi="Times New Roman" w:cs="Times New Roman"/>
          <w:color w:val="000000"/>
        </w:rPr>
        <w:t>, d</w:t>
      </w:r>
      <w:r w:rsidRPr="00CC3A30">
        <w:rPr>
          <w:rFonts w:ascii="Times New Roman" w:hAnsi="Times New Roman" w:cs="Times New Roman"/>
          <w:color w:val="000000"/>
        </w:rPr>
        <w:t>ysze</w:t>
      </w:r>
      <w:r w:rsidR="00CF3DBA" w:rsidRPr="00CC3A30">
        <w:rPr>
          <w:rFonts w:ascii="Times New Roman" w:hAnsi="Times New Roman"/>
          <w:color w:val="000000"/>
        </w:rPr>
        <w:t xml:space="preserve"> do hydromasażu min. 5 szt. oddziaływujących na centralną strefę pleców</w:t>
      </w:r>
      <w:r w:rsidR="008616C9" w:rsidRPr="00CC3A30">
        <w:rPr>
          <w:rFonts w:ascii="Times New Roman" w:hAnsi="Times New Roman" w:cs="Times New Roman"/>
          <w:color w:val="000000"/>
        </w:rPr>
        <w:t>, d</w:t>
      </w:r>
      <w:r w:rsidRPr="00CC3A30">
        <w:rPr>
          <w:rFonts w:ascii="Times New Roman" w:hAnsi="Times New Roman" w:cs="Times New Roman"/>
          <w:color w:val="000000"/>
        </w:rPr>
        <w:t>ysze</w:t>
      </w:r>
      <w:r w:rsidR="00CF3DBA" w:rsidRPr="00CC3A30">
        <w:rPr>
          <w:rFonts w:ascii="Times New Roman" w:hAnsi="Times New Roman"/>
          <w:color w:val="000000"/>
        </w:rPr>
        <w:t xml:space="preserve"> do hydromasażu min. 17 szt. regulowane pod względem natężenia stymulujące grupy mięśniowe średniej wielkości</w:t>
      </w:r>
      <w:r w:rsidR="008616C9" w:rsidRPr="00CC3A30">
        <w:rPr>
          <w:rFonts w:ascii="Times New Roman" w:hAnsi="Times New Roman" w:cs="Times New Roman"/>
          <w:color w:val="000000"/>
        </w:rPr>
        <w:t>, w</w:t>
      </w:r>
      <w:r w:rsidRPr="00CC3A30">
        <w:rPr>
          <w:rFonts w:ascii="Times New Roman" w:hAnsi="Times New Roman" w:cs="Times New Roman"/>
          <w:color w:val="000000"/>
        </w:rPr>
        <w:t>łącznik</w:t>
      </w:r>
      <w:r w:rsidR="00CF3DBA" w:rsidRPr="00CC3A30">
        <w:rPr>
          <w:rFonts w:ascii="Times New Roman" w:hAnsi="Times New Roman"/>
          <w:color w:val="000000"/>
        </w:rPr>
        <w:t>/wyłącznik wanny</w:t>
      </w:r>
      <w:r w:rsidR="00740101" w:rsidRPr="00CC3A30">
        <w:rPr>
          <w:rFonts w:ascii="Times New Roman" w:hAnsi="Times New Roman"/>
          <w:color w:val="000000"/>
        </w:rPr>
        <w:t xml:space="preserve"> - panel dotykowy</w:t>
      </w:r>
      <w:r w:rsidR="00CF3DBA" w:rsidRPr="00CC3A30">
        <w:rPr>
          <w:rFonts w:ascii="Times New Roman" w:hAnsi="Times New Roman"/>
          <w:color w:val="000000"/>
        </w:rPr>
        <w:t xml:space="preserve"> zainstalowany w niecce</w:t>
      </w:r>
      <w:r w:rsidR="008616C9" w:rsidRPr="00CC3A30">
        <w:rPr>
          <w:rFonts w:ascii="Times New Roman" w:hAnsi="Times New Roman" w:cs="Times New Roman"/>
          <w:color w:val="000000"/>
        </w:rPr>
        <w:t>, i</w:t>
      </w:r>
      <w:r w:rsidRPr="00CC3A30">
        <w:rPr>
          <w:rFonts w:ascii="Times New Roman" w:hAnsi="Times New Roman" w:cs="Times New Roman"/>
          <w:color w:val="000000"/>
        </w:rPr>
        <w:t>zolacja</w:t>
      </w:r>
      <w:r w:rsidR="00CF3DBA" w:rsidRPr="00CC3A30">
        <w:rPr>
          <w:rFonts w:ascii="Times New Roman" w:hAnsi="Times New Roman"/>
          <w:color w:val="000000"/>
        </w:rPr>
        <w:t xml:space="preserve"> niecki wanny pełna, materiał  pianka poliuretanowa o grubości min 25 mm</w:t>
      </w:r>
      <w:r w:rsidR="008616C9" w:rsidRPr="00CC3A30">
        <w:rPr>
          <w:rFonts w:ascii="Times New Roman" w:hAnsi="Times New Roman" w:cs="Times New Roman"/>
          <w:color w:val="000000"/>
        </w:rPr>
        <w:t>,</w:t>
      </w:r>
      <w:r w:rsidR="00740101" w:rsidRPr="00CC3A30">
        <w:rPr>
          <w:rFonts w:ascii="Times New Roman" w:hAnsi="Times New Roman" w:cs="Times New Roman"/>
          <w:color w:val="000000"/>
        </w:rPr>
        <w:t xml:space="preserve"> rama stal nierdzewna, pompy energooszczędne,</w:t>
      </w:r>
    </w:p>
    <w:p w14:paraId="7450171B" w14:textId="77777777" w:rsidR="00B57F35" w:rsidRPr="00CC3A30" w:rsidRDefault="008616C9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p</w:t>
      </w:r>
      <w:r w:rsidR="00B57F35" w:rsidRPr="00CC3A30">
        <w:rPr>
          <w:rFonts w:ascii="Times New Roman" w:hAnsi="Times New Roman" w:cs="Times New Roman"/>
          <w:color w:val="000000"/>
        </w:rPr>
        <w:t>odpięcie wanny pod istniejącą instalacje (ewentualna wymiana uszkodzonych istniejących elementów jeśli zajdzie taka konieczność)</w:t>
      </w:r>
      <w:r w:rsidRPr="00CC3A30">
        <w:rPr>
          <w:rFonts w:ascii="Times New Roman" w:hAnsi="Times New Roman" w:cs="Times New Roman"/>
          <w:color w:val="000000"/>
        </w:rPr>
        <w:t>,</w:t>
      </w:r>
      <w:r w:rsidR="00B57F35" w:rsidRPr="00CC3A30">
        <w:rPr>
          <w:rFonts w:ascii="Times New Roman" w:hAnsi="Times New Roman" w:cs="Times New Roman"/>
          <w:color w:val="000000"/>
        </w:rPr>
        <w:t xml:space="preserve"> </w:t>
      </w:r>
    </w:p>
    <w:p w14:paraId="3F934BF6" w14:textId="77777777" w:rsidR="00374E0B" w:rsidRPr="00CC3A30" w:rsidRDefault="00846969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sugerowane przez Użytkownika obiektu parametry jacuzzi to Ø 237 cm, wys. 98 cm z zastrzeżeniem, że Projektant ma obowiązek dokonać własnych pomiarów i zaproponować optymalne rozwiązanie;</w:t>
      </w:r>
    </w:p>
    <w:p w14:paraId="10D5FE9A" w14:textId="77777777" w:rsidR="00C75FD1" w:rsidRPr="00CC3A30" w:rsidRDefault="00490B11" w:rsidP="00C00C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 xml:space="preserve">zaprojektowanie </w:t>
      </w:r>
      <w:r w:rsidR="006909C4" w:rsidRPr="00CC3A30">
        <w:rPr>
          <w:rFonts w:ascii="Times New Roman" w:hAnsi="Times New Roman" w:cs="Times New Roman"/>
          <w:color w:val="000000"/>
        </w:rPr>
        <w:t>w niezbędnym zakresie przeróbki części istniejącej instalacji,</w:t>
      </w:r>
    </w:p>
    <w:p w14:paraId="7C951270" w14:textId="77777777" w:rsidR="000B7035" w:rsidRPr="00CC3A30" w:rsidRDefault="000B7035" w:rsidP="000B703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DF1513D" w14:textId="77777777" w:rsidR="005F5D2A" w:rsidRPr="00CC3A30" w:rsidRDefault="00423753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lastRenderedPageBreak/>
        <w:t>4. Dokumentacja zawierać ma również utylizację wszelkich powstałych w trakcie robót budowlanych elementów i odpadów.</w:t>
      </w:r>
    </w:p>
    <w:p w14:paraId="2DC6896C" w14:textId="77777777" w:rsidR="005F5D2A" w:rsidRPr="00CC3A30" w:rsidRDefault="006909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  <w:bCs/>
        </w:rPr>
        <w:t>5. Dokumentacja powinna uwzględniać wszystkie niezbędne roboty budowlane które należy wykonać w związku z montażem wanny jacuzzi.</w:t>
      </w:r>
    </w:p>
    <w:p w14:paraId="623E4F17" w14:textId="77777777" w:rsidR="00C00C22" w:rsidRDefault="00C00C2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</w:pPr>
    </w:p>
    <w:p w14:paraId="3492BC3E" w14:textId="1A91B0F4" w:rsidR="005F4CB8" w:rsidRDefault="00F722C6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</w:pPr>
      <w:r w:rsidRPr="00F3651A">
        <w:rPr>
          <w:rFonts w:ascii="Times New Roman" w:eastAsia="Arial Unicode MS" w:hAnsi="Times New Roman" w:cs="Times New Roman"/>
          <w:b/>
          <w:kern w:val="3"/>
          <w:sz w:val="26"/>
          <w:szCs w:val="26"/>
          <w:u w:val="single"/>
          <w:lang w:eastAsia="zh-CN" w:bidi="hi-IN"/>
        </w:rPr>
        <w:t>UWAGA:</w:t>
      </w:r>
      <w:r w:rsidRPr="00CC3A30"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  <w:t xml:space="preserve"> Projektant ma obowiązek weryfikacji wszystkich param</w:t>
      </w:r>
      <w:r w:rsidRPr="00F722C6"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  <w:t>etrów podanych w przedmiotowym zakresie i przyjęcie rozwiązań zgodnych z przepisami prawa budowlanego i założeniami Użytkownika.</w:t>
      </w:r>
    </w:p>
    <w:p w14:paraId="7C4C5F5A" w14:textId="77777777" w:rsidR="005F4CB8" w:rsidRDefault="005F4CB8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Times New Roman" w:hAnsi="Times New Roman"/>
          <w:b/>
        </w:rPr>
      </w:pPr>
    </w:p>
    <w:p w14:paraId="18F2EED1" w14:textId="77777777" w:rsidR="00D26C01" w:rsidRDefault="00D26C01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3AC089CA" w14:textId="77777777" w:rsidR="00D26C01" w:rsidRDefault="00D26C01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5BB8E6C0" w14:textId="77777777" w:rsidR="007378BB" w:rsidRDefault="007378BB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  <w:bookmarkStart w:id="7" w:name="_GoBack"/>
      <w:bookmarkEnd w:id="7"/>
    </w:p>
    <w:p w14:paraId="5F79438B" w14:textId="77777777" w:rsidR="007378BB" w:rsidRDefault="007378BB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A2105A2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FE20565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CF5E2F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010C72B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EB58141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42C8323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AAFBE89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32D9265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655F3A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A7101AA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C59D93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DEEA928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7DC5ABD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5B920490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BC5E48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1DDBFB4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31024F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D6824DA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2F5A8D59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3FED541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EC0D300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66B612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307AA07C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B6B78E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50B3208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98B2236" w14:textId="0B6D0604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9AC727F" w14:textId="77777777" w:rsidR="007378BB" w:rsidRDefault="007378BB" w:rsidP="005A63AC">
      <w:pPr>
        <w:autoSpaceDE w:val="0"/>
        <w:autoSpaceDN w:val="0"/>
        <w:adjustRightInd w:val="0"/>
        <w:spacing w:after="0" w:line="360" w:lineRule="auto"/>
        <w:ind w:right="4"/>
        <w:rPr>
          <w:rFonts w:ascii="Times New Roman" w:hAnsi="Times New Roman" w:cs="Times New Roman"/>
          <w:b/>
          <w:bCs/>
        </w:rPr>
      </w:pPr>
    </w:p>
    <w:p w14:paraId="07B135CD" w14:textId="0643AB6C" w:rsidR="00B35198" w:rsidRPr="00667473" w:rsidRDefault="00D26C01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F3DBA">
        <w:rPr>
          <w:rFonts w:ascii="Times New Roman" w:hAnsi="Times New Roman"/>
          <w:b/>
          <w:i/>
          <w:sz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2d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do umowy nr FS.ZPN.251.</w:t>
      </w:r>
      <w:r w:rsidR="00412C86">
        <w:rPr>
          <w:rFonts w:ascii="Times New Roman" w:eastAsia="Calibri" w:hAnsi="Times New Roman" w:cs="Times New Roman"/>
          <w:i/>
          <w:sz w:val="20"/>
          <w:szCs w:val="20"/>
        </w:rPr>
        <w:t>6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69ADC6" w14:textId="77777777" w:rsidR="00C0140A" w:rsidRDefault="00F722C6" w:rsidP="00C0140A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C0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3C5687" w14:textId="77777777" w:rsidR="00C0140A" w:rsidRPr="00E014C0" w:rsidRDefault="00C0140A" w:rsidP="00C0140A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014C0">
        <w:rPr>
          <w:rFonts w:ascii="Times New Roman" w:hAnsi="Times New Roman" w:cs="Times New Roman"/>
          <w:b/>
          <w:bCs/>
        </w:rPr>
        <w:t>Częś</w:t>
      </w:r>
      <w:r>
        <w:rPr>
          <w:rFonts w:ascii="Times New Roman" w:hAnsi="Times New Roman" w:cs="Times New Roman"/>
          <w:b/>
          <w:bCs/>
        </w:rPr>
        <w:t>ci</w:t>
      </w:r>
      <w:r w:rsidRPr="00E014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IV</w:t>
      </w:r>
      <w:r w:rsidRPr="0066747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6D04B78" w14:textId="77777777" w:rsidR="00C0140A" w:rsidRDefault="00C0140A" w:rsidP="00C0140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EBE693" w14:textId="77777777" w:rsidR="00C0140A" w:rsidRDefault="00C0140A" w:rsidP="00C0140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D26C01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0D6B24">
        <w:rPr>
          <w:rFonts w:ascii="Times New Roman" w:hAnsi="Times New Roman" w:cs="Times New Roman"/>
          <w:b/>
          <w:bCs/>
          <w:u w:val="single"/>
        </w:rPr>
        <w:t>I</w:t>
      </w:r>
      <w:r w:rsidR="00162D07">
        <w:rPr>
          <w:rFonts w:ascii="Times New Roman" w:hAnsi="Times New Roman" w:cs="Times New Roman"/>
          <w:b/>
          <w:bCs/>
          <w:u w:val="single"/>
        </w:rPr>
        <w:t>nwestycji p.n.</w:t>
      </w:r>
      <w:r w:rsidRPr="00D26C01">
        <w:rPr>
          <w:rFonts w:ascii="Times New Roman" w:hAnsi="Times New Roman" w:cs="Times New Roman"/>
          <w:bCs/>
        </w:rPr>
        <w:t xml:space="preserve"> </w:t>
      </w:r>
      <w:r w:rsidRPr="000D6B24">
        <w:rPr>
          <w:rFonts w:ascii="Times New Roman" w:hAnsi="Times New Roman" w:cs="Times New Roman"/>
          <w:b/>
          <w:bCs/>
          <w:i/>
        </w:rPr>
        <w:t>„</w:t>
      </w:r>
      <w:r w:rsidR="00AD1188" w:rsidRPr="000D6B24">
        <w:rPr>
          <w:rFonts w:ascii="Times New Roman" w:hAnsi="Times New Roman" w:cs="Times New Roman"/>
          <w:b/>
          <w:bCs/>
          <w:i/>
        </w:rPr>
        <w:t xml:space="preserve">Dostawa, wymiana i montaż drzwi basenowych w pomieszczeniach szatni </w:t>
      </w:r>
      <w:r w:rsidR="000A35E8">
        <w:rPr>
          <w:rFonts w:ascii="Times New Roman" w:hAnsi="Times New Roman" w:cs="Times New Roman"/>
          <w:b/>
          <w:bCs/>
          <w:i/>
        </w:rPr>
        <w:br/>
      </w:r>
      <w:r w:rsidR="00AD1188" w:rsidRPr="000D6B24">
        <w:rPr>
          <w:rFonts w:ascii="Times New Roman" w:hAnsi="Times New Roman" w:cs="Times New Roman"/>
          <w:b/>
          <w:bCs/>
          <w:i/>
        </w:rPr>
        <w:t xml:space="preserve">i pryszniców w </w:t>
      </w:r>
      <w:r w:rsidRPr="000D6B24">
        <w:rPr>
          <w:rFonts w:ascii="Times New Roman" w:hAnsi="Times New Roman" w:cs="Times New Roman"/>
          <w:b/>
          <w:bCs/>
          <w:i/>
        </w:rPr>
        <w:t>obiek</w:t>
      </w:r>
      <w:r w:rsidR="00AD1188" w:rsidRPr="000D6B24">
        <w:rPr>
          <w:rFonts w:ascii="Times New Roman" w:hAnsi="Times New Roman" w:cs="Times New Roman"/>
          <w:b/>
          <w:bCs/>
          <w:i/>
        </w:rPr>
        <w:t>cie</w:t>
      </w:r>
      <w:r w:rsidRPr="000D6B24">
        <w:rPr>
          <w:rFonts w:ascii="Times New Roman" w:hAnsi="Times New Roman" w:cs="Times New Roman"/>
          <w:b/>
          <w:bCs/>
          <w:i/>
        </w:rPr>
        <w:t xml:space="preserve"> Funduszu Składkowego Ubezpieczenia Społecznego Rolników w Świnoujściu  przy ul. M. Konopnickiej 17, </w:t>
      </w:r>
      <w:r w:rsidR="006B171C" w:rsidRPr="000D6B24">
        <w:rPr>
          <w:rFonts w:ascii="Times New Roman" w:hAnsi="Times New Roman" w:cs="Times New Roman"/>
          <w:b/>
          <w:bCs/>
          <w:i/>
        </w:rPr>
        <w:t>który użytkuje</w:t>
      </w:r>
      <w:r w:rsidRPr="000D6B24">
        <w:rPr>
          <w:rFonts w:ascii="Times New Roman" w:hAnsi="Times New Roman" w:cs="Times New Roman"/>
          <w:b/>
          <w:bCs/>
          <w:i/>
        </w:rPr>
        <w:t xml:space="preserve"> Centrum Rehabilitacji Rolników KRUS „Sasanka”</w:t>
      </w:r>
      <w:r w:rsidR="006B171C" w:rsidRPr="000D6B24">
        <w:rPr>
          <w:rFonts w:ascii="Times New Roman" w:hAnsi="Times New Roman" w:cs="Times New Roman"/>
          <w:b/>
          <w:bCs/>
          <w:i/>
        </w:rPr>
        <w:t>.</w:t>
      </w:r>
    </w:p>
    <w:p w14:paraId="17F98725" w14:textId="77777777" w:rsidR="00C0140A" w:rsidRPr="000D084A" w:rsidRDefault="00C0140A" w:rsidP="000D084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0D084A">
        <w:rPr>
          <w:rFonts w:ascii="Times New Roman" w:eastAsia="Times New Roman" w:hAnsi="Times New Roman" w:cs="Times New Roman"/>
          <w:b/>
          <w:bCs/>
        </w:rPr>
        <w:t xml:space="preserve">Zakres przedmiotu zamówienia </w:t>
      </w:r>
    </w:p>
    <w:p w14:paraId="5AC26617" w14:textId="77777777" w:rsidR="005F4CB8" w:rsidRDefault="00CF3DBA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CF3DBA">
        <w:rPr>
          <w:rFonts w:ascii="Times New Roman" w:hAnsi="Times New Roman"/>
        </w:rPr>
        <w:t xml:space="preserve">Przedmiotem zamówienia jest opracowanie </w:t>
      </w:r>
      <w:r w:rsidR="00C0140A">
        <w:rPr>
          <w:rFonts w:ascii="Times New Roman" w:eastAsia="Times New Roman" w:hAnsi="Times New Roman" w:cs="Times New Roman"/>
        </w:rPr>
        <w:t xml:space="preserve">kompletnej </w:t>
      </w:r>
      <w:r w:rsidRPr="00CF3DBA">
        <w:rPr>
          <w:rFonts w:ascii="Times New Roman" w:hAnsi="Times New Roman"/>
        </w:rPr>
        <w:t>wielobranżowej dokumentacji projektowej</w:t>
      </w:r>
      <w:r w:rsidR="00C0140A"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 w:rsidR="00C0140A">
        <w:rPr>
          <w:rFonts w:ascii="Times New Roman" w:eastAsia="Times New Roman" w:hAnsi="Times New Roman" w:cs="Times New Roman"/>
        </w:rPr>
        <w:t>i kosztorysowej</w:t>
      </w:r>
      <w:r w:rsidRPr="00CF3DBA">
        <w:rPr>
          <w:rFonts w:ascii="Times New Roman" w:hAnsi="Times New Roman"/>
        </w:rPr>
        <w:t xml:space="preserve"> dla zadania inwestycyjnego pn. „Dostawa, wymiana i montaż drzwi basenowych </w:t>
      </w:r>
      <w:r w:rsidR="000A35E8">
        <w:rPr>
          <w:rFonts w:ascii="Times New Roman" w:hAnsi="Times New Roman"/>
        </w:rPr>
        <w:br/>
      </w:r>
      <w:r w:rsidRPr="00CF3DBA">
        <w:rPr>
          <w:rFonts w:ascii="Times New Roman" w:hAnsi="Times New Roman"/>
        </w:rPr>
        <w:t xml:space="preserve">w pomieszczeniach szatni i pryszniców w </w:t>
      </w:r>
      <w:r w:rsidR="00AD1188" w:rsidRPr="00AD1188">
        <w:rPr>
          <w:rFonts w:ascii="Times New Roman" w:eastAsia="Times New Roman" w:hAnsi="Times New Roman" w:cs="Times New Roman"/>
        </w:rPr>
        <w:t>obiekcie Funduszu Składkowego Ubezpieczenia Społecznego Rolników</w:t>
      </w:r>
      <w:r w:rsidRPr="00CF3DBA">
        <w:rPr>
          <w:rFonts w:ascii="Times New Roman" w:hAnsi="Times New Roman"/>
        </w:rPr>
        <w:t xml:space="preserve"> w Świnoujściu</w:t>
      </w:r>
      <w:r w:rsidR="00AD1188" w:rsidRPr="00AD1188">
        <w:rPr>
          <w:rFonts w:ascii="Times New Roman" w:eastAsia="Times New Roman" w:hAnsi="Times New Roman" w:cs="Times New Roman"/>
        </w:rPr>
        <w:t xml:space="preserve">  przy ul. M. Konopnickiej 17, gdzie znajduje się Centrum Rehabilitacji Rolników KRUS „Sasanka”</w:t>
      </w:r>
      <w:r w:rsidR="00C0140A">
        <w:rPr>
          <w:rFonts w:ascii="Times New Roman" w:eastAsia="Times New Roman" w:hAnsi="Times New Roman" w:cs="Times New Roman"/>
        </w:rPr>
        <w:t>:</w:t>
      </w:r>
    </w:p>
    <w:p w14:paraId="6ED35D6A" w14:textId="1103CA08" w:rsidR="00C0140A" w:rsidRPr="005E66C9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o udzielenie zamówienia publicznego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 xml:space="preserve">na wykonawcę robót budowlanych, zgodnie z zapisami ustawy z dnia 29 stycznia 2004 r. - Prawo zamówień publicznych (Dz. </w:t>
      </w:r>
      <w:r w:rsidR="00CF3DBA" w:rsidRPr="00CF3DBA">
        <w:rPr>
          <w:rFonts w:ascii="Times New Roman" w:hAnsi="Times New Roman"/>
        </w:rPr>
        <w:t xml:space="preserve">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zm.)</w:t>
      </w:r>
      <w:r w:rsidRPr="005E66C9">
        <w:rPr>
          <w:rFonts w:ascii="Times New Roman" w:hAnsi="Times New Roman" w:cs="Times New Roman"/>
          <w:bCs/>
        </w:rPr>
        <w:t xml:space="preserve"> oraz zgodnie z rozporządzeniem Ministra Infrastruktury z dnia 2 września 2004</w:t>
      </w:r>
      <w:r w:rsidR="00C00C22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>r. w sprawie szczegółowego zakresu i formy dokumentacji projektowej, specyfikacji technicznych wykonania i odbioru robót budowlanych oraz programu funkcjonalno-użytkowego (Dz. U. z 2004</w:t>
      </w:r>
      <w:r w:rsidR="00C00C22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3DB39C46" w14:textId="77777777" w:rsidR="00C0140A" w:rsidRPr="005E66C9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2E7F1182" w14:textId="77777777" w:rsidR="00C0140A" w:rsidRPr="00A15D2F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>
        <w:rPr>
          <w:rFonts w:ascii="Times New Roman" w:hAnsi="Times New Roman" w:cs="Times New Roman"/>
          <w:bCs/>
        </w:rPr>
        <w:t>;</w:t>
      </w:r>
    </w:p>
    <w:p w14:paraId="5BCF672A" w14:textId="77777777" w:rsidR="00C0140A" w:rsidRPr="005E66C9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w trakcie realizacji zamówienia,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Wykonawca uzyska także wszelkie wymagane dokumenty, oświadczenia, zgody, uzgodnienia, decyzje, mapy, wyciągi itp. konieczne do uzyskania ostatecznej decyzji o udzieleniu pozwolenia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3EB5A647" w14:textId="77777777" w:rsidR="00C0140A" w:rsidRPr="005E66C9" w:rsidRDefault="00C0140A" w:rsidP="00C0140A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59B8BA79" w14:textId="77777777" w:rsidR="00C0140A" w:rsidRPr="000D084A" w:rsidRDefault="00C0140A" w:rsidP="000D084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  <w:r w:rsidRPr="000D084A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0D084A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0D084A">
        <w:rPr>
          <w:rFonts w:ascii="Times New Roman" w:eastAsia="Times New Roman" w:hAnsi="Times New Roman" w:cs="Times New Roman"/>
          <w:b/>
          <w:bCs/>
        </w:rPr>
        <w:t>.</w:t>
      </w:r>
    </w:p>
    <w:p w14:paraId="1ED69524" w14:textId="77777777" w:rsidR="00C0140A" w:rsidRDefault="00C0140A" w:rsidP="000D084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Zamawiającego</w:t>
      </w:r>
    </w:p>
    <w:p w14:paraId="2924501C" w14:textId="77777777" w:rsidR="00C0140A" w:rsidRPr="005029EB" w:rsidRDefault="00C0140A" w:rsidP="00C0140A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 xml:space="preserve">okumentację należy wykonać po ewentualnym przeprowadzeniu </w:t>
      </w:r>
      <w:r w:rsidR="00AD1188">
        <w:rPr>
          <w:rFonts w:ascii="Times New Roman" w:hAnsi="Times New Roman" w:cs="Times New Roman"/>
        </w:rPr>
        <w:t xml:space="preserve">wizji lokalnej </w:t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umowy;</w:t>
      </w:r>
    </w:p>
    <w:p w14:paraId="71220754" w14:textId="77777777" w:rsidR="00C0140A" w:rsidRPr="00A15D2F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lastRenderedPageBreak/>
        <w:t>wykonanie niezbędnych pomiarów</w:t>
      </w:r>
      <w:r w:rsidR="00AD1188">
        <w:rPr>
          <w:rFonts w:ascii="Times New Roman" w:hAnsi="Times New Roman" w:cs="Times New Roman"/>
        </w:rPr>
        <w:t>,</w:t>
      </w:r>
      <w:r w:rsidRPr="00A15D2F">
        <w:rPr>
          <w:rFonts w:ascii="Times New Roman" w:hAnsi="Times New Roman" w:cs="Times New Roman"/>
        </w:rPr>
        <w:t xml:space="preserve"> ekspertyz i uzyskanie niezbędnych dokumentów, które będą stanowiły dane wyjściowe do projektowania w sposób, umożliwiający prawidłową realizację przedmiotu zamówienia</w:t>
      </w:r>
      <w:r>
        <w:rPr>
          <w:rFonts w:ascii="Times New Roman" w:hAnsi="Times New Roman" w:cs="Times New Roman"/>
        </w:rPr>
        <w:t>;</w:t>
      </w:r>
    </w:p>
    <w:p w14:paraId="41801475" w14:textId="77777777" w:rsidR="00C0140A" w:rsidRPr="00A16CF7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</w:t>
      </w:r>
      <w:r w:rsidRPr="00A16CF7">
        <w:rPr>
          <w:rFonts w:ascii="Times New Roman" w:hAnsi="Times New Roman" w:cs="Times New Roman"/>
        </w:rPr>
        <w:t xml:space="preserve">konieczne dla należytej realizacji zamówienia, </w:t>
      </w:r>
    </w:p>
    <w:p w14:paraId="699D988E" w14:textId="77777777" w:rsidR="00C0140A" w:rsidRPr="00A16CF7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6CF7">
        <w:rPr>
          <w:rFonts w:ascii="Times New Roman" w:hAnsi="Times New Roman" w:cs="Times New Roman"/>
        </w:rPr>
        <w:t>sporządzenia opinii technicznej w zakresie ochrony przeciwpożarowej wraz z oceną zagrożenia dla obiektów, oraz innych niezbędnych do prawidłowej realizacji przedmiotu zamówienia opracowań lub opinii</w:t>
      </w:r>
      <w:r w:rsidR="00740101" w:rsidRPr="00A16CF7">
        <w:rPr>
          <w:rFonts w:ascii="Times New Roman" w:hAnsi="Times New Roman" w:cs="Times New Roman"/>
        </w:rPr>
        <w:t xml:space="preserve"> o ile będzie ona niezbędna i konieczna do prawidłowej realizacji projektu,  </w:t>
      </w:r>
      <w:r w:rsidRPr="00A16CF7">
        <w:rPr>
          <w:rFonts w:ascii="Times New Roman" w:hAnsi="Times New Roman" w:cs="Times New Roman"/>
        </w:rPr>
        <w:t xml:space="preserve">, </w:t>
      </w:r>
    </w:p>
    <w:p w14:paraId="5DF2676F" w14:textId="77777777" w:rsidR="00C0140A" w:rsidRPr="00FC65AC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16CF7">
        <w:rPr>
          <w:rFonts w:ascii="Times New Roman" w:eastAsia="Times New Roman" w:hAnsi="Times New Roman" w:cs="Times New Roman"/>
        </w:rPr>
        <w:t>zamawiający wymaga zastosowania w projekcie optymalnych rozwiązań konstrukcyjnych, materiałowych i kosztowych w celu uzyskania nowoczesnych i właściwych standardów dla tego typy obiektów, oraz rozwiązań technicznych o najwyższych uzasadnionych ekonomicznie</w:t>
      </w:r>
      <w:r w:rsidRPr="00FC65AC">
        <w:rPr>
          <w:rFonts w:ascii="Times New Roman" w:eastAsia="Times New Roman" w:hAnsi="Times New Roman" w:cs="Times New Roman"/>
        </w:rPr>
        <w:t xml:space="preserve"> standardach efektywności energetycznej</w:t>
      </w:r>
      <w:r>
        <w:rPr>
          <w:rFonts w:ascii="Times New Roman" w:eastAsia="Times New Roman" w:hAnsi="Times New Roman" w:cs="Times New Roman"/>
        </w:rPr>
        <w:t>;</w:t>
      </w:r>
    </w:p>
    <w:p w14:paraId="37770416" w14:textId="7777777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5D2F">
        <w:rPr>
          <w:rFonts w:ascii="Times New Roman" w:hAnsi="Times New Roman" w:cs="Times New Roman"/>
        </w:rPr>
        <w:t>do wykonania dokumentacji uzupełniającej i pokrycia w całości kosztów jej wykonania</w:t>
      </w:r>
      <w:r>
        <w:rPr>
          <w:rFonts w:ascii="Times New Roman" w:hAnsi="Times New Roman" w:cs="Times New Roman"/>
        </w:rPr>
        <w:t>;</w:t>
      </w:r>
    </w:p>
    <w:p w14:paraId="6BE49602" w14:textId="5F02B6C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dokumentacjach przetargowych. Zamawiający wymaga od Wykonawcy udzielania wyjaśnień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3B5BB8A6" w14:textId="7777777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48C77DC3" w14:textId="7777777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28308A4B" w14:textId="77777777" w:rsidR="00C0140A" w:rsidRDefault="00C0140A" w:rsidP="000D084A">
      <w:pPr>
        <w:pStyle w:val="Default"/>
        <w:numPr>
          <w:ilvl w:val="0"/>
          <w:numId w:val="39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Pełnienie funkcji nadzoru autorskiego nad realizacją robót budowlanych w obiekcie objętym zadaniem inwestycyjnym</w:t>
      </w:r>
    </w:p>
    <w:p w14:paraId="69361AA9" w14:textId="77777777" w:rsidR="00C0140A" w:rsidRPr="000A35E8" w:rsidRDefault="00C0140A" w:rsidP="00C0140A">
      <w:pPr>
        <w:pStyle w:val="Default"/>
        <w:numPr>
          <w:ilvl w:val="0"/>
          <w:numId w:val="30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0A35E8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Pr="00194C92">
        <w:t xml:space="preserve"> </w:t>
      </w:r>
      <w:r w:rsidRPr="00194C92">
        <w:rPr>
          <w:sz w:val="22"/>
          <w:szCs w:val="22"/>
        </w:rPr>
        <w:t>końcowego i uzyskania ostatecznej decyzji o pozwoleniu na użytkowanie (jeżeli będzie to konieczne) włącznie</w:t>
      </w:r>
      <w:r>
        <w:rPr>
          <w:sz w:val="22"/>
          <w:szCs w:val="22"/>
        </w:rPr>
        <w:t>.</w:t>
      </w:r>
    </w:p>
    <w:p w14:paraId="5BA9C72B" w14:textId="77777777" w:rsidR="00C0140A" w:rsidRPr="000A35E8" w:rsidRDefault="00C0140A" w:rsidP="000A35E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>
        <w:rPr>
          <w:rFonts w:ascii="Times New Roman" w:eastAsia="Times New Roman" w:hAnsi="Times New Roman" w:cs="Times New Roman"/>
          <w:b/>
          <w:bCs/>
        </w:rPr>
        <w:t>KRUS „Sasanka”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B7D86" w14:paraId="113B33DA" w14:textId="77777777" w:rsidTr="00162D07">
        <w:tc>
          <w:tcPr>
            <w:tcW w:w="4398" w:type="dxa"/>
            <w:vAlign w:val="center"/>
          </w:tcPr>
          <w:p w14:paraId="1B4AAD8A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1AF056B6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Sasanka w Świnoujściu</w:t>
            </w:r>
          </w:p>
        </w:tc>
      </w:tr>
      <w:tr w:rsidR="001B7D86" w14:paraId="3D24676E" w14:textId="77777777" w:rsidTr="00162D07">
        <w:tc>
          <w:tcPr>
            <w:tcW w:w="4398" w:type="dxa"/>
            <w:vAlign w:val="center"/>
          </w:tcPr>
          <w:p w14:paraId="2740DA5C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7E05BCAE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1B7D86" w14:paraId="4C3E4226" w14:textId="77777777" w:rsidTr="00162D07">
        <w:tc>
          <w:tcPr>
            <w:tcW w:w="4398" w:type="dxa"/>
            <w:vAlign w:val="center"/>
          </w:tcPr>
          <w:p w14:paraId="38A0C97E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0B5EBB25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1B7D86" w14:paraId="3E714FF0" w14:textId="77777777" w:rsidTr="00162D07">
        <w:tc>
          <w:tcPr>
            <w:tcW w:w="4398" w:type="dxa"/>
            <w:vAlign w:val="center"/>
          </w:tcPr>
          <w:p w14:paraId="0B7C7F2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4225C7DD" w14:textId="77777777" w:rsidR="001B7D86" w:rsidRPr="0011147A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>Sasanka I 1975 r. , Sasanka II 1985 r., basen – 2007 r.</w:t>
            </w:r>
          </w:p>
        </w:tc>
      </w:tr>
      <w:tr w:rsidR="001B7D86" w14:paraId="122E1DE7" w14:textId="77777777" w:rsidTr="00162D07">
        <w:tc>
          <w:tcPr>
            <w:tcW w:w="4398" w:type="dxa"/>
            <w:vAlign w:val="center"/>
          </w:tcPr>
          <w:p w14:paraId="1C147E2F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59399C4D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1B7D86" w14:paraId="61E8F0C8" w14:textId="77777777" w:rsidTr="00162D07">
        <w:trPr>
          <w:trHeight w:val="270"/>
        </w:trPr>
        <w:tc>
          <w:tcPr>
            <w:tcW w:w="4398" w:type="dxa"/>
            <w:vAlign w:val="center"/>
          </w:tcPr>
          <w:p w14:paraId="0E3DD7ED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75914AA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od 3 do 5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D86" w14:paraId="3978B099" w14:textId="77777777" w:rsidTr="00162D07">
        <w:trPr>
          <w:trHeight w:val="210"/>
        </w:trPr>
        <w:tc>
          <w:tcPr>
            <w:tcW w:w="4398" w:type="dxa"/>
            <w:vAlign w:val="center"/>
          </w:tcPr>
          <w:p w14:paraId="406A10E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40167AFA" w14:textId="77777777" w:rsidR="001B7D86" w:rsidRPr="004E3A92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3 968,56 m</w:t>
            </w:r>
            <w:r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661BA702" w14:textId="77777777" w:rsidR="00374E0B" w:rsidRDefault="00C0140A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</w:rPr>
      </w:pPr>
      <w:r w:rsidRPr="00FC65AC">
        <w:rPr>
          <w:rFonts w:ascii="Times New Roman" w:eastAsia="Times New Roman" w:hAnsi="Times New Roman" w:cs="Times New Roman"/>
          <w:b/>
          <w:bCs/>
        </w:rPr>
        <w:lastRenderedPageBreak/>
        <w:t>Opis techniczny pomieszczeń objętych dokumentacją projektową:</w:t>
      </w:r>
    </w:p>
    <w:p w14:paraId="4DE2F83A" w14:textId="77777777" w:rsidR="00374E0B" w:rsidRDefault="00C01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hotelowa dla 130 gości</w:t>
      </w:r>
      <w:r>
        <w:rPr>
          <w:rFonts w:ascii="Times New Roman" w:eastAsia="Times New Roman" w:hAnsi="Times New Roman" w:cs="Times New Roman"/>
        </w:rPr>
        <w:t xml:space="preserve">. Kompleks obejmuje szereg pomieszczeń stanowiących bazę turystyczną i zabiegową w tym centrum rehabilitacji. </w:t>
      </w:r>
      <w:r w:rsidR="00A674F6">
        <w:rPr>
          <w:rFonts w:ascii="Times New Roman" w:eastAsia="Times New Roman" w:hAnsi="Times New Roman" w:cs="Times New Roman"/>
        </w:rPr>
        <w:t xml:space="preserve">Wymiana drzwi będąca przedmiotem dokumentacji projektowej obejmuje drzwi znajdujące się w pomieszczeniach szatni i pryszniców basenu. </w:t>
      </w:r>
    </w:p>
    <w:p w14:paraId="1759B69E" w14:textId="77777777" w:rsidR="00530E6F" w:rsidRDefault="00530E6F" w:rsidP="00C014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Charakterystyka:</w:t>
      </w:r>
    </w:p>
    <w:p w14:paraId="67BF944D" w14:textId="77777777" w:rsidR="005F4CB8" w:rsidRDefault="00B35198">
      <w:pPr>
        <w:pStyle w:val="NormalnyWeb"/>
        <w:numPr>
          <w:ilvl w:val="0"/>
          <w:numId w:val="30"/>
        </w:numPr>
        <w:tabs>
          <w:tab w:val="left" w:pos="616"/>
        </w:tabs>
        <w:spacing w:before="0" w:after="80" w:line="360" w:lineRule="auto"/>
        <w:jc w:val="both"/>
        <w:rPr>
          <w:sz w:val="22"/>
          <w:szCs w:val="22"/>
        </w:rPr>
      </w:pPr>
      <w:r w:rsidRPr="00667473">
        <w:rPr>
          <w:sz w:val="22"/>
          <w:szCs w:val="22"/>
        </w:rPr>
        <w:t xml:space="preserve">Ilość </w:t>
      </w:r>
      <w:r w:rsidRPr="00430243">
        <w:rPr>
          <w:sz w:val="22"/>
          <w:szCs w:val="22"/>
        </w:rPr>
        <w:t>drzwi wraz z ościeżnicami – 9 szt</w:t>
      </w:r>
      <w:r w:rsidR="00DA60A9" w:rsidRPr="00430243">
        <w:rPr>
          <w:sz w:val="22"/>
          <w:szCs w:val="22"/>
        </w:rPr>
        <w:t>.</w:t>
      </w:r>
      <w:r w:rsidR="00530E6F">
        <w:rPr>
          <w:sz w:val="22"/>
          <w:szCs w:val="22"/>
        </w:rPr>
        <w:t>,</w:t>
      </w:r>
      <w:r w:rsidRPr="00430243">
        <w:rPr>
          <w:sz w:val="22"/>
          <w:szCs w:val="22"/>
        </w:rPr>
        <w:t xml:space="preserve"> </w:t>
      </w:r>
    </w:p>
    <w:p w14:paraId="3BA9440F" w14:textId="77777777" w:rsidR="00374E0B" w:rsidRDefault="00CC3A30">
      <w:pPr>
        <w:pStyle w:val="NormalnyWeb"/>
        <w:tabs>
          <w:tab w:val="left" w:pos="616"/>
        </w:tabs>
        <w:spacing w:before="0" w:after="8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55177B" wp14:editId="4F726FE5">
            <wp:extent cx="1785896" cy="3174926"/>
            <wp:effectExtent l="19050" t="0" r="4804" b="0"/>
            <wp:docPr id="4" name="Obraz 4" descr="C:\Users\FS\AppData\Local\Microsoft\Windows\Temporary Internet Files\Content.Outlook\H0JLGU5A\20190528_0905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\AppData\Local\Microsoft\Windows\Temporary Internet Files\Content.Outlook\H0JLGU5A\20190528_09050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57" cy="317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4D77A" w14:textId="77777777" w:rsidR="00374E0B" w:rsidRDefault="00CC3A30">
      <w:pPr>
        <w:pStyle w:val="NormalnyWeb"/>
        <w:tabs>
          <w:tab w:val="left" w:pos="616"/>
        </w:tabs>
        <w:spacing w:before="0" w:after="8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43B9674" wp14:editId="2D07E06B">
            <wp:extent cx="6318637" cy="3554233"/>
            <wp:effectExtent l="19050" t="0" r="5963" b="0"/>
            <wp:docPr id="5" name="Obraz 5" descr="C:\Users\FS\AppData\Local\Microsoft\Windows\Temporary Internet Files\Content.Outlook\H0JLGU5A\20190528_0904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S\AppData\Local\Microsoft\Windows\Temporary Internet Files\Content.Outlook\H0JLGU5A\20190528_090437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62" cy="355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EB4FF8" w14:textId="77777777" w:rsidR="00CC3A30" w:rsidRPr="00CC3A30" w:rsidRDefault="00CC3A30" w:rsidP="00CC3A30">
      <w:pPr>
        <w:pStyle w:val="Akapitzlist"/>
        <w:overflowPunct w:val="0"/>
        <w:autoSpaceDE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13679F1C" w14:textId="77777777" w:rsidR="00CC3A30" w:rsidRPr="00CC3A30" w:rsidRDefault="00CC3A30" w:rsidP="00CC3A30">
      <w:pPr>
        <w:pStyle w:val="Akapitzlist"/>
        <w:overflowPunct w:val="0"/>
        <w:autoSpaceDE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094FA9A0" w14:textId="77777777" w:rsidR="00C0140A" w:rsidRPr="003D0AE7" w:rsidRDefault="00CF3DBA" w:rsidP="000D084A">
      <w:pPr>
        <w:pStyle w:val="Akapitzlist"/>
        <w:numPr>
          <w:ilvl w:val="0"/>
          <w:numId w:val="39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CF3DBA">
        <w:rPr>
          <w:rFonts w:ascii="Times New Roman" w:hAnsi="Times New Roman"/>
          <w:b/>
        </w:rPr>
        <w:lastRenderedPageBreak/>
        <w:t>Zakres rzeczowy dokumentacji projektowej obejmuje w szczególności:</w:t>
      </w:r>
    </w:p>
    <w:p w14:paraId="502B184B" w14:textId="77777777" w:rsidR="000D084A" w:rsidRPr="003D0AE7" w:rsidRDefault="000D084A" w:rsidP="000D084A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AE7">
        <w:rPr>
          <w:rFonts w:ascii="Times New Roman" w:hAnsi="Times New Roman" w:cs="Times New Roman"/>
        </w:rPr>
        <w:t xml:space="preserve">Projekt ma obejmować </w:t>
      </w:r>
      <w:r w:rsidR="00AE6EF5">
        <w:rPr>
          <w:rFonts w:ascii="Times New Roman" w:hAnsi="Times New Roman"/>
        </w:rPr>
        <w:t>dostawę</w:t>
      </w:r>
      <w:r w:rsidR="00AE6EF5" w:rsidRPr="00CF3DBA">
        <w:rPr>
          <w:rFonts w:ascii="Times New Roman" w:hAnsi="Times New Roman"/>
        </w:rPr>
        <w:t>, wymian</w:t>
      </w:r>
      <w:r w:rsidR="00AE6EF5">
        <w:rPr>
          <w:rFonts w:ascii="Times New Roman" w:hAnsi="Times New Roman"/>
        </w:rPr>
        <w:t>ę</w:t>
      </w:r>
      <w:r w:rsidR="00AE6EF5" w:rsidRPr="00CF3DBA">
        <w:rPr>
          <w:rFonts w:ascii="Times New Roman" w:hAnsi="Times New Roman"/>
        </w:rPr>
        <w:t xml:space="preserve"> i montaż drzwi basenowych w pomieszczeniach szatni </w:t>
      </w:r>
      <w:r w:rsidR="000A35E8">
        <w:rPr>
          <w:rFonts w:ascii="Times New Roman" w:hAnsi="Times New Roman"/>
        </w:rPr>
        <w:br/>
      </w:r>
      <w:r w:rsidR="00AE6EF5" w:rsidRPr="00CF3DBA">
        <w:rPr>
          <w:rFonts w:ascii="Times New Roman" w:hAnsi="Times New Roman"/>
        </w:rPr>
        <w:t xml:space="preserve">i pryszniców w </w:t>
      </w:r>
      <w:r w:rsidR="00AE6EF5" w:rsidRPr="00AD1188">
        <w:rPr>
          <w:rFonts w:ascii="Times New Roman" w:eastAsia="Times New Roman" w:hAnsi="Times New Roman" w:cs="Times New Roman"/>
        </w:rPr>
        <w:t>obiekcie Funduszu Składkowego Ubezpieczenia Społecznego Rolników</w:t>
      </w:r>
      <w:r w:rsidR="00AE6EF5" w:rsidRPr="00CF3DBA">
        <w:rPr>
          <w:rFonts w:ascii="Times New Roman" w:hAnsi="Times New Roman"/>
        </w:rPr>
        <w:t xml:space="preserve"> w Świnoujściu</w:t>
      </w:r>
      <w:r w:rsidR="00AE6EF5" w:rsidRPr="00AD1188">
        <w:rPr>
          <w:rFonts w:ascii="Times New Roman" w:eastAsia="Times New Roman" w:hAnsi="Times New Roman" w:cs="Times New Roman"/>
        </w:rPr>
        <w:t xml:space="preserve">  przy ul. M. Konopnickiej 17, gdzie znajduje się Centrum Rehabilitacji Rolników KRUS „Sasanka”</w:t>
      </w:r>
      <w:r>
        <w:rPr>
          <w:rFonts w:ascii="Times New Roman" w:hAnsi="Times New Roman" w:cs="Times New Roman"/>
        </w:rPr>
        <w:t>.</w:t>
      </w:r>
    </w:p>
    <w:p w14:paraId="204FE5CA" w14:textId="77777777" w:rsidR="000D084A" w:rsidRDefault="000D084A" w:rsidP="000D084A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Założenia zamawiającego:</w:t>
      </w:r>
    </w:p>
    <w:p w14:paraId="342F497B" w14:textId="77777777" w:rsidR="005F4CB8" w:rsidRDefault="000D084A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Dostawa d</w:t>
      </w:r>
      <w:r w:rsidRPr="000D084A">
        <w:rPr>
          <w:rFonts w:ascii="Times New Roman" w:hAnsi="Times New Roman" w:cs="Times New Roman"/>
        </w:rPr>
        <w:t>rzwi specjalistyczn</w:t>
      </w:r>
      <w:r>
        <w:rPr>
          <w:rFonts w:ascii="Times New Roman" w:hAnsi="Times New Roman" w:cs="Times New Roman"/>
        </w:rPr>
        <w:t>ych</w:t>
      </w:r>
      <w:r w:rsidRPr="000D084A">
        <w:rPr>
          <w:rFonts w:ascii="Times New Roman" w:hAnsi="Times New Roman" w:cs="Times New Roman"/>
        </w:rPr>
        <w:t xml:space="preserve"> pełn</w:t>
      </w:r>
      <w:r>
        <w:rPr>
          <w:rFonts w:ascii="Times New Roman" w:hAnsi="Times New Roman" w:cs="Times New Roman"/>
        </w:rPr>
        <w:t>ych</w:t>
      </w:r>
      <w:r w:rsidR="00CF3DBA" w:rsidRPr="00CF3DBA">
        <w:rPr>
          <w:rFonts w:ascii="Times New Roman" w:hAnsi="Times New Roman"/>
        </w:rPr>
        <w:t xml:space="preserve"> - metalowe odporne na czynniki agresywne chemicznie;</w:t>
      </w:r>
    </w:p>
    <w:p w14:paraId="1522B805" w14:textId="77777777" w:rsidR="000D084A" w:rsidRPr="000D084A" w:rsidRDefault="000D084A" w:rsidP="000D084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084A">
        <w:rPr>
          <w:rFonts w:ascii="Times New Roman" w:hAnsi="Times New Roman" w:cs="Times New Roman"/>
        </w:rPr>
        <w:t>Ościeżnic</w:t>
      </w:r>
      <w:r w:rsidR="00566EA7">
        <w:rPr>
          <w:rFonts w:ascii="Times New Roman" w:hAnsi="Times New Roman" w:cs="Times New Roman"/>
        </w:rPr>
        <w:t>e</w:t>
      </w:r>
      <w:r w:rsidRPr="000D084A">
        <w:rPr>
          <w:rFonts w:ascii="Times New Roman" w:hAnsi="Times New Roman" w:cs="Times New Roman"/>
        </w:rPr>
        <w:t xml:space="preserve"> regulowan</w:t>
      </w:r>
      <w:r w:rsidR="00566EA7">
        <w:rPr>
          <w:rFonts w:ascii="Times New Roman" w:hAnsi="Times New Roman" w:cs="Times New Roman"/>
        </w:rPr>
        <w:t>e</w:t>
      </w:r>
      <w:r w:rsidRPr="000D084A">
        <w:rPr>
          <w:rFonts w:ascii="Times New Roman" w:hAnsi="Times New Roman" w:cs="Times New Roman"/>
        </w:rPr>
        <w:t xml:space="preserve"> metalow</w:t>
      </w:r>
      <w:r w:rsidR="00566EA7">
        <w:rPr>
          <w:rFonts w:ascii="Times New Roman" w:hAnsi="Times New Roman" w:cs="Times New Roman"/>
        </w:rPr>
        <w:t>e</w:t>
      </w:r>
      <w:r w:rsidRPr="000D084A">
        <w:rPr>
          <w:rFonts w:ascii="Times New Roman" w:hAnsi="Times New Roman" w:cs="Times New Roman"/>
        </w:rPr>
        <w:t>;</w:t>
      </w:r>
    </w:p>
    <w:p w14:paraId="6FFA6477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Kratka wentylacyjna  wykonana ze stali nierdzewnej;</w:t>
      </w:r>
    </w:p>
    <w:p w14:paraId="73ED2276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Wymiary szer. 90 cm, wysokość 205 cm;</w:t>
      </w:r>
    </w:p>
    <w:p w14:paraId="6B50052C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Wypełnienie  płytą wykonaną z twardej pianki poliuretanowej;</w:t>
      </w:r>
    </w:p>
    <w:p w14:paraId="77E35002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Przystosowane do pomieszczeń o wysokiej wilgotności powietrza;</w:t>
      </w:r>
    </w:p>
    <w:p w14:paraId="668153A3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Rama skrzydła wykonana z odpornego chemicznie i trudno zapalnego tworzywa;</w:t>
      </w:r>
    </w:p>
    <w:p w14:paraId="0A72783F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Wykończenie materiałem odpornym na uszkodzenia mechaniczne typu „HPL”;</w:t>
      </w:r>
    </w:p>
    <w:p w14:paraId="647BCF2B" w14:textId="77777777" w:rsidR="005F4CB8" w:rsidRPr="00CC3A30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 xml:space="preserve">Elementy skrzydła połączone klejem odpornym na działanie wody i czynniki </w:t>
      </w:r>
      <w:r w:rsidRPr="00CC3A30">
        <w:rPr>
          <w:rFonts w:ascii="Times New Roman" w:hAnsi="Times New Roman"/>
        </w:rPr>
        <w:t>agresywne chemicznie,</w:t>
      </w:r>
    </w:p>
    <w:p w14:paraId="7CC78CFE" w14:textId="77777777" w:rsidR="005F4CB8" w:rsidRPr="00CC3A30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C3A30">
        <w:rPr>
          <w:rFonts w:ascii="Times New Roman" w:hAnsi="Times New Roman"/>
        </w:rPr>
        <w:t>Klamki</w:t>
      </w:r>
      <w:r w:rsidR="00AE6EF5" w:rsidRPr="00CC3A30">
        <w:rPr>
          <w:rFonts w:ascii="Times New Roman" w:hAnsi="Times New Roman"/>
        </w:rPr>
        <w:t>, zawiasy, mechanizmy</w:t>
      </w:r>
      <w:r w:rsidRPr="00CC3A30">
        <w:rPr>
          <w:rFonts w:ascii="Times New Roman" w:hAnsi="Times New Roman"/>
        </w:rPr>
        <w:t xml:space="preserve"> stal nierdzewna,</w:t>
      </w:r>
      <w:r w:rsidR="00AE6EF5" w:rsidRPr="00CC3A30">
        <w:rPr>
          <w:rFonts w:ascii="Times New Roman" w:hAnsi="Times New Roman"/>
        </w:rPr>
        <w:t xml:space="preserve"> </w:t>
      </w:r>
    </w:p>
    <w:p w14:paraId="0E78ED74" w14:textId="77777777" w:rsidR="005F4CB8" w:rsidRPr="00CC3A30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C3A30">
        <w:rPr>
          <w:rFonts w:ascii="Times New Roman" w:hAnsi="Times New Roman"/>
        </w:rPr>
        <w:t>Kolor niebieski,</w:t>
      </w:r>
    </w:p>
    <w:p w14:paraId="503A344F" w14:textId="77777777" w:rsidR="005F4CB8" w:rsidRPr="00CC3A30" w:rsidRDefault="006909C4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C3A30">
        <w:rPr>
          <w:rFonts w:ascii="Times New Roman" w:hAnsi="Times New Roman"/>
        </w:rPr>
        <w:t xml:space="preserve">Zamawiający wymaga aby montaż drzwi obejmował uzupełnienie ewentualnych ubytków </w:t>
      </w:r>
      <w:r w:rsidRPr="00CC3A30">
        <w:rPr>
          <w:rFonts w:ascii="Times New Roman" w:hAnsi="Times New Roman"/>
        </w:rPr>
        <w:br/>
        <w:t>w glazurze ściennej wraz z fugowaniem.</w:t>
      </w:r>
      <w:r w:rsidR="00CF3DBA" w:rsidRPr="00CC3A30">
        <w:rPr>
          <w:rFonts w:ascii="Times New Roman" w:hAnsi="Times New Roman"/>
        </w:rPr>
        <w:t xml:space="preserve">  </w:t>
      </w:r>
      <w:r w:rsidR="00CF3DBA" w:rsidRPr="00CC3A30">
        <w:rPr>
          <w:rFonts w:ascii="Times New Roman" w:hAnsi="Times New Roman"/>
        </w:rPr>
        <w:tab/>
      </w:r>
    </w:p>
    <w:p w14:paraId="63F5AB3D" w14:textId="77777777" w:rsidR="00C0140A" w:rsidRPr="00CC3A30" w:rsidRDefault="00C0140A" w:rsidP="00566EA7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Pozostałe </w:t>
      </w:r>
      <w:r w:rsidR="00BD71D5" w:rsidRPr="00CC3A30">
        <w:rPr>
          <w:rFonts w:ascii="Times New Roman" w:hAnsi="Times New Roman" w:cs="Times New Roman"/>
        </w:rPr>
        <w:t>wymagania</w:t>
      </w:r>
      <w:r w:rsidRPr="00CC3A30">
        <w:rPr>
          <w:rFonts w:ascii="Times New Roman" w:hAnsi="Times New Roman" w:cs="Times New Roman"/>
        </w:rPr>
        <w:t>:</w:t>
      </w:r>
    </w:p>
    <w:p w14:paraId="62B73C9E" w14:textId="77777777" w:rsidR="00566EA7" w:rsidRPr="00CC3A30" w:rsidRDefault="00566EA7" w:rsidP="00566E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</w:rPr>
        <w:t>demontaż starych drzwi i ościeżnic</w:t>
      </w:r>
      <w:r w:rsidRPr="00CC3A30">
        <w:rPr>
          <w:rFonts w:ascii="Times New Roman" w:hAnsi="Times New Roman" w:cs="Times New Roman"/>
          <w:color w:val="000000"/>
        </w:rPr>
        <w:t xml:space="preserve"> wraz z jej utylizacją,</w:t>
      </w:r>
    </w:p>
    <w:p w14:paraId="2A9D6419" w14:textId="77777777" w:rsidR="00566EA7" w:rsidRPr="00CC3A30" w:rsidRDefault="00566EA7" w:rsidP="00566E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montaż,</w:t>
      </w:r>
    </w:p>
    <w:p w14:paraId="7315DFBB" w14:textId="77777777" w:rsidR="00566EA7" w:rsidRPr="00CC3A30" w:rsidRDefault="00566EA7" w:rsidP="00566E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w niezbędnym zakresie przeróbki, drobne prace naprawcze</w:t>
      </w:r>
    </w:p>
    <w:p w14:paraId="2935022B" w14:textId="77777777" w:rsidR="00DA60A9" w:rsidRPr="00DA60A9" w:rsidRDefault="00DA60A9" w:rsidP="00566EA7">
      <w:pPr>
        <w:pStyle w:val="Akapitzlist"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</w:p>
    <w:p w14:paraId="71A10190" w14:textId="77777777" w:rsidR="00566EA7" w:rsidRDefault="00C0140A" w:rsidP="00566EA7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 w:rsidRPr="00566EA7">
        <w:rPr>
          <w:rFonts w:ascii="Times New Roman" w:hAnsi="Times New Roman" w:cs="Times New Roman"/>
        </w:rPr>
        <w:t>Ze względu na przepisy bezpieczeństwa</w:t>
      </w:r>
      <w:r w:rsidRPr="00566EA7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żywności i żywienia zaleca się aby kanały wykonane były </w:t>
      </w:r>
      <w:r w:rsidRPr="00566EA7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br/>
        <w:t xml:space="preserve">ze stali nierdzewnej. </w:t>
      </w:r>
    </w:p>
    <w:p w14:paraId="48C5D844" w14:textId="77777777" w:rsidR="005F4CB8" w:rsidRDefault="00CF3DBA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kern w:val="3"/>
        </w:rPr>
      </w:pPr>
      <w:r w:rsidRPr="00CF3DBA">
        <w:rPr>
          <w:rFonts w:ascii="Times New Roman" w:hAnsi="Times New Roman"/>
        </w:rPr>
        <w:t>Dokumentacja zawierać ma również utylizację wszelkich powstałych w trakcie robót budowlanych elementów i odpadów.</w:t>
      </w:r>
    </w:p>
    <w:p w14:paraId="36340283" w14:textId="77777777" w:rsidR="00C00C22" w:rsidRDefault="00C00C22" w:rsidP="00C0140A">
      <w:pPr>
        <w:spacing w:after="0" w:line="360" w:lineRule="auto"/>
        <w:jc w:val="both"/>
        <w:rPr>
          <w:rFonts w:ascii="Times New Roman" w:hAnsi="Times New Roman"/>
        </w:rPr>
      </w:pPr>
    </w:p>
    <w:p w14:paraId="6906725B" w14:textId="062AE230" w:rsidR="00C0140A" w:rsidRPr="009A536B" w:rsidRDefault="00CF3DBA" w:rsidP="00C014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651A">
        <w:rPr>
          <w:rFonts w:ascii="Times New Roman" w:hAnsi="Times New Roman"/>
          <w:b/>
          <w:sz w:val="26"/>
          <w:szCs w:val="26"/>
          <w:u w:val="single"/>
        </w:rPr>
        <w:t>UWAGA:</w:t>
      </w:r>
      <w:r w:rsidRPr="00CF3DBA">
        <w:rPr>
          <w:rFonts w:ascii="Times New Roman" w:hAnsi="Times New Roman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14:paraId="375DFC1A" w14:textId="77777777" w:rsidR="005F4CB8" w:rsidRPr="000A35E8" w:rsidRDefault="005F4CB8" w:rsidP="000A35E8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sectPr w:rsidR="005F4CB8" w:rsidRPr="000A35E8" w:rsidSect="000B703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586"/>
    <w:multiLevelType w:val="hybridMultilevel"/>
    <w:tmpl w:val="8834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08"/>
    <w:multiLevelType w:val="hybridMultilevel"/>
    <w:tmpl w:val="B51097F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4380540"/>
    <w:multiLevelType w:val="hybridMultilevel"/>
    <w:tmpl w:val="AC92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6F2C"/>
    <w:multiLevelType w:val="hybridMultilevel"/>
    <w:tmpl w:val="8CAADE22"/>
    <w:lvl w:ilvl="0" w:tplc="CEC87B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D95"/>
    <w:multiLevelType w:val="hybridMultilevel"/>
    <w:tmpl w:val="BEF8A76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DDB2E87"/>
    <w:multiLevelType w:val="hybridMultilevel"/>
    <w:tmpl w:val="6AC8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74B2"/>
    <w:multiLevelType w:val="hybridMultilevel"/>
    <w:tmpl w:val="3F46B9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A62CB"/>
    <w:multiLevelType w:val="hybridMultilevel"/>
    <w:tmpl w:val="807E02C6"/>
    <w:lvl w:ilvl="0" w:tplc="B11E683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64277"/>
    <w:multiLevelType w:val="hybridMultilevel"/>
    <w:tmpl w:val="0D30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84EE6"/>
    <w:multiLevelType w:val="hybridMultilevel"/>
    <w:tmpl w:val="29002C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2092D"/>
    <w:multiLevelType w:val="hybridMultilevel"/>
    <w:tmpl w:val="4D60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4AB170A"/>
    <w:multiLevelType w:val="multilevel"/>
    <w:tmpl w:val="382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D324B5"/>
    <w:multiLevelType w:val="hybridMultilevel"/>
    <w:tmpl w:val="011CE9D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59F2EDF"/>
    <w:multiLevelType w:val="hybridMultilevel"/>
    <w:tmpl w:val="E6643A76"/>
    <w:lvl w:ilvl="0" w:tplc="0AF0D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9600D"/>
    <w:multiLevelType w:val="hybridMultilevel"/>
    <w:tmpl w:val="22F67B12"/>
    <w:lvl w:ilvl="0" w:tplc="CEC87B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42CD9"/>
    <w:multiLevelType w:val="hybridMultilevel"/>
    <w:tmpl w:val="596CFC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22E84AEF"/>
    <w:multiLevelType w:val="hybridMultilevel"/>
    <w:tmpl w:val="5EDA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38E356B"/>
    <w:multiLevelType w:val="hybridMultilevel"/>
    <w:tmpl w:val="D2E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83B2C"/>
    <w:multiLevelType w:val="hybridMultilevel"/>
    <w:tmpl w:val="8C2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D49D5"/>
    <w:multiLevelType w:val="hybridMultilevel"/>
    <w:tmpl w:val="06843DF8"/>
    <w:lvl w:ilvl="0" w:tplc="DBD06B48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2205B"/>
    <w:multiLevelType w:val="hybridMultilevel"/>
    <w:tmpl w:val="EF7A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C78CC"/>
    <w:multiLevelType w:val="hybridMultilevel"/>
    <w:tmpl w:val="B9B839C8"/>
    <w:lvl w:ilvl="0" w:tplc="CEC87B5E">
      <w:start w:val="1"/>
      <w:numFmt w:val="decimal"/>
      <w:lvlText w:val="%1."/>
      <w:lvlJc w:val="left"/>
      <w:pPr>
        <w:ind w:left="186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C573421"/>
    <w:multiLevelType w:val="hybridMultilevel"/>
    <w:tmpl w:val="2122637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C7D74B0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01513"/>
    <w:multiLevelType w:val="hybridMultilevel"/>
    <w:tmpl w:val="6D164D0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897345"/>
    <w:multiLevelType w:val="hybridMultilevel"/>
    <w:tmpl w:val="41BAE352"/>
    <w:lvl w:ilvl="0" w:tplc="6EB816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07C3398"/>
    <w:multiLevelType w:val="hybridMultilevel"/>
    <w:tmpl w:val="26865D0A"/>
    <w:lvl w:ilvl="0" w:tplc="E1307168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>
    <w:nsid w:val="3C7516E3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A678D"/>
    <w:multiLevelType w:val="hybridMultilevel"/>
    <w:tmpl w:val="C85278DE"/>
    <w:lvl w:ilvl="0" w:tplc="C1B48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25949"/>
    <w:multiLevelType w:val="hybridMultilevel"/>
    <w:tmpl w:val="FC5E3A10"/>
    <w:lvl w:ilvl="0" w:tplc="43EAB7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C3C60E6"/>
    <w:multiLevelType w:val="hybridMultilevel"/>
    <w:tmpl w:val="3FFE46C0"/>
    <w:lvl w:ilvl="0" w:tplc="A8CC2C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A1C32"/>
    <w:multiLevelType w:val="hybridMultilevel"/>
    <w:tmpl w:val="AA10C294"/>
    <w:lvl w:ilvl="0" w:tplc="73A28714">
      <w:start w:val="7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F71CC"/>
    <w:multiLevelType w:val="hybridMultilevel"/>
    <w:tmpl w:val="C19E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9EB8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20226"/>
    <w:multiLevelType w:val="hybridMultilevel"/>
    <w:tmpl w:val="5D68BA1E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C6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F7893"/>
    <w:multiLevelType w:val="multilevel"/>
    <w:tmpl w:val="9D3ED3F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>
    <w:nsid w:val="56025ABF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93BB3"/>
    <w:multiLevelType w:val="hybridMultilevel"/>
    <w:tmpl w:val="8B26D4D0"/>
    <w:lvl w:ilvl="0" w:tplc="113A2ABC">
      <w:start w:val="1"/>
      <w:numFmt w:val="decimal"/>
      <w:lvlText w:val="%1)"/>
      <w:lvlJc w:val="left"/>
      <w:pPr>
        <w:ind w:left="1143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7">
    <w:nsid w:val="5D46029F"/>
    <w:multiLevelType w:val="hybridMultilevel"/>
    <w:tmpl w:val="53B6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FFE4E1B"/>
    <w:multiLevelType w:val="hybridMultilevel"/>
    <w:tmpl w:val="6CA6B8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3A0DA7"/>
    <w:multiLevelType w:val="hybridMultilevel"/>
    <w:tmpl w:val="FC421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3F79BD"/>
    <w:multiLevelType w:val="hybridMultilevel"/>
    <w:tmpl w:val="E5CC4238"/>
    <w:lvl w:ilvl="0" w:tplc="0414E70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E459D"/>
    <w:multiLevelType w:val="hybridMultilevel"/>
    <w:tmpl w:val="54C4367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>
    <w:nsid w:val="6A3008C4"/>
    <w:multiLevelType w:val="hybridMultilevel"/>
    <w:tmpl w:val="653ACE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0211C"/>
    <w:multiLevelType w:val="hybridMultilevel"/>
    <w:tmpl w:val="184CA2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826EEA"/>
    <w:multiLevelType w:val="hybridMultilevel"/>
    <w:tmpl w:val="8C04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68360CD"/>
    <w:multiLevelType w:val="hybridMultilevel"/>
    <w:tmpl w:val="C880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B1001"/>
    <w:multiLevelType w:val="hybridMultilevel"/>
    <w:tmpl w:val="45121814"/>
    <w:lvl w:ilvl="0" w:tplc="64B4D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C922C7"/>
    <w:multiLevelType w:val="hybridMultilevel"/>
    <w:tmpl w:val="C87CB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87264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8"/>
  </w:num>
  <w:num w:numId="3">
    <w:abstractNumId w:val="40"/>
  </w:num>
  <w:num w:numId="4">
    <w:abstractNumId w:val="28"/>
  </w:num>
  <w:num w:numId="5">
    <w:abstractNumId w:val="41"/>
  </w:num>
  <w:num w:numId="6">
    <w:abstractNumId w:val="34"/>
  </w:num>
  <w:num w:numId="7">
    <w:abstractNumId w:val="11"/>
  </w:num>
  <w:num w:numId="8">
    <w:abstractNumId w:val="0"/>
  </w:num>
  <w:num w:numId="9">
    <w:abstractNumId w:val="42"/>
  </w:num>
  <w:num w:numId="10">
    <w:abstractNumId w:val="35"/>
  </w:num>
  <w:num w:numId="11">
    <w:abstractNumId w:val="12"/>
  </w:num>
  <w:num w:numId="12">
    <w:abstractNumId w:val="1"/>
  </w:num>
  <w:num w:numId="13">
    <w:abstractNumId w:val="4"/>
  </w:num>
  <w:num w:numId="14">
    <w:abstractNumId w:val="48"/>
  </w:num>
  <w:num w:numId="15">
    <w:abstractNumId w:val="27"/>
  </w:num>
  <w:num w:numId="16">
    <w:abstractNumId w:val="23"/>
  </w:num>
  <w:num w:numId="17">
    <w:abstractNumId w:val="9"/>
  </w:num>
  <w:num w:numId="18">
    <w:abstractNumId w:val="17"/>
  </w:num>
  <w:num w:numId="19">
    <w:abstractNumId w:val="5"/>
  </w:num>
  <w:num w:numId="20">
    <w:abstractNumId w:val="26"/>
  </w:num>
  <w:num w:numId="21">
    <w:abstractNumId w:val="6"/>
  </w:num>
  <w:num w:numId="22">
    <w:abstractNumId w:val="22"/>
  </w:num>
  <w:num w:numId="23">
    <w:abstractNumId w:val="29"/>
  </w:num>
  <w:num w:numId="24">
    <w:abstractNumId w:val="36"/>
  </w:num>
  <w:num w:numId="25">
    <w:abstractNumId w:val="43"/>
  </w:num>
  <w:num w:numId="26">
    <w:abstractNumId w:val="33"/>
  </w:num>
  <w:num w:numId="27">
    <w:abstractNumId w:val="10"/>
  </w:num>
  <w:num w:numId="28">
    <w:abstractNumId w:val="44"/>
  </w:num>
  <w:num w:numId="29">
    <w:abstractNumId w:val="37"/>
  </w:num>
  <w:num w:numId="30">
    <w:abstractNumId w:val="25"/>
  </w:num>
  <w:num w:numId="31">
    <w:abstractNumId w:val="2"/>
  </w:num>
  <w:num w:numId="32">
    <w:abstractNumId w:val="15"/>
  </w:num>
  <w:num w:numId="33">
    <w:abstractNumId w:val="20"/>
  </w:num>
  <w:num w:numId="34">
    <w:abstractNumId w:val="13"/>
  </w:num>
  <w:num w:numId="35">
    <w:abstractNumId w:val="16"/>
  </w:num>
  <w:num w:numId="36">
    <w:abstractNumId w:val="18"/>
  </w:num>
  <w:num w:numId="37">
    <w:abstractNumId w:val="19"/>
  </w:num>
  <w:num w:numId="38">
    <w:abstractNumId w:val="24"/>
  </w:num>
  <w:num w:numId="39">
    <w:abstractNumId w:val="30"/>
  </w:num>
  <w:num w:numId="40">
    <w:abstractNumId w:val="32"/>
  </w:num>
  <w:num w:numId="41">
    <w:abstractNumId w:val="21"/>
  </w:num>
  <w:num w:numId="42">
    <w:abstractNumId w:val="14"/>
  </w:num>
  <w:num w:numId="43">
    <w:abstractNumId w:val="3"/>
  </w:num>
  <w:num w:numId="44">
    <w:abstractNumId w:val="45"/>
  </w:num>
  <w:num w:numId="45">
    <w:abstractNumId w:val="47"/>
  </w:num>
  <w:num w:numId="46">
    <w:abstractNumId w:val="38"/>
  </w:num>
  <w:num w:numId="47">
    <w:abstractNumId w:val="39"/>
  </w:num>
  <w:num w:numId="48">
    <w:abstractNumId w:val="3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C1"/>
    <w:rsid w:val="00034F0A"/>
    <w:rsid w:val="00035268"/>
    <w:rsid w:val="000722C7"/>
    <w:rsid w:val="00096217"/>
    <w:rsid w:val="000965F0"/>
    <w:rsid w:val="000A35E8"/>
    <w:rsid w:val="000B7035"/>
    <w:rsid w:val="000B7C63"/>
    <w:rsid w:val="000C1A01"/>
    <w:rsid w:val="000D084A"/>
    <w:rsid w:val="000D6B24"/>
    <w:rsid w:val="000F5A4C"/>
    <w:rsid w:val="000F6FA2"/>
    <w:rsid w:val="001017B4"/>
    <w:rsid w:val="0011147A"/>
    <w:rsid w:val="00117482"/>
    <w:rsid w:val="0013571C"/>
    <w:rsid w:val="00162AE4"/>
    <w:rsid w:val="00162D07"/>
    <w:rsid w:val="00177AAD"/>
    <w:rsid w:val="00194C92"/>
    <w:rsid w:val="00197438"/>
    <w:rsid w:val="001B4882"/>
    <w:rsid w:val="001B7D86"/>
    <w:rsid w:val="001F79C8"/>
    <w:rsid w:val="002034CB"/>
    <w:rsid w:val="00221D99"/>
    <w:rsid w:val="00253992"/>
    <w:rsid w:val="00267D98"/>
    <w:rsid w:val="002830F5"/>
    <w:rsid w:val="00292050"/>
    <w:rsid w:val="002B3A93"/>
    <w:rsid w:val="002E5813"/>
    <w:rsid w:val="0030731F"/>
    <w:rsid w:val="00326724"/>
    <w:rsid w:val="00330232"/>
    <w:rsid w:val="00347CE8"/>
    <w:rsid w:val="00350AC1"/>
    <w:rsid w:val="00362E72"/>
    <w:rsid w:val="00363EFD"/>
    <w:rsid w:val="00374E0B"/>
    <w:rsid w:val="00384608"/>
    <w:rsid w:val="003A2060"/>
    <w:rsid w:val="003A5D05"/>
    <w:rsid w:val="003B272C"/>
    <w:rsid w:val="003B56A4"/>
    <w:rsid w:val="003C45BF"/>
    <w:rsid w:val="003C643B"/>
    <w:rsid w:val="003D0AE7"/>
    <w:rsid w:val="003D42A6"/>
    <w:rsid w:val="003E55A9"/>
    <w:rsid w:val="004007CC"/>
    <w:rsid w:val="00405F4E"/>
    <w:rsid w:val="00411BE8"/>
    <w:rsid w:val="00412C86"/>
    <w:rsid w:val="00423753"/>
    <w:rsid w:val="00430243"/>
    <w:rsid w:val="00443D60"/>
    <w:rsid w:val="00467916"/>
    <w:rsid w:val="00490B11"/>
    <w:rsid w:val="004B3D71"/>
    <w:rsid w:val="004B6096"/>
    <w:rsid w:val="004C385E"/>
    <w:rsid w:val="004D65C3"/>
    <w:rsid w:val="004D67E7"/>
    <w:rsid w:val="005029EB"/>
    <w:rsid w:val="00520AE6"/>
    <w:rsid w:val="005236F1"/>
    <w:rsid w:val="005274EB"/>
    <w:rsid w:val="00527E24"/>
    <w:rsid w:val="00530E6F"/>
    <w:rsid w:val="0053444E"/>
    <w:rsid w:val="00551116"/>
    <w:rsid w:val="00566EA7"/>
    <w:rsid w:val="00567D35"/>
    <w:rsid w:val="00571E12"/>
    <w:rsid w:val="005841FF"/>
    <w:rsid w:val="005A63AC"/>
    <w:rsid w:val="005A7513"/>
    <w:rsid w:val="005A7C6C"/>
    <w:rsid w:val="005B03BA"/>
    <w:rsid w:val="005B6AF8"/>
    <w:rsid w:val="005C1583"/>
    <w:rsid w:val="005E1425"/>
    <w:rsid w:val="005E66C9"/>
    <w:rsid w:val="005F4CB8"/>
    <w:rsid w:val="005F4DAE"/>
    <w:rsid w:val="005F5D2A"/>
    <w:rsid w:val="005F7B42"/>
    <w:rsid w:val="00607B6B"/>
    <w:rsid w:val="006166A0"/>
    <w:rsid w:val="006304CE"/>
    <w:rsid w:val="00637391"/>
    <w:rsid w:val="00667473"/>
    <w:rsid w:val="006678E1"/>
    <w:rsid w:val="00677040"/>
    <w:rsid w:val="00683619"/>
    <w:rsid w:val="006909C4"/>
    <w:rsid w:val="006A0914"/>
    <w:rsid w:val="006B171C"/>
    <w:rsid w:val="006C35E6"/>
    <w:rsid w:val="006F5BBA"/>
    <w:rsid w:val="006F7399"/>
    <w:rsid w:val="00714088"/>
    <w:rsid w:val="007324BE"/>
    <w:rsid w:val="007378BB"/>
    <w:rsid w:val="00740101"/>
    <w:rsid w:val="00750924"/>
    <w:rsid w:val="007521A0"/>
    <w:rsid w:val="00757AED"/>
    <w:rsid w:val="00787F08"/>
    <w:rsid w:val="00795DC6"/>
    <w:rsid w:val="007A36C3"/>
    <w:rsid w:val="007A6EEF"/>
    <w:rsid w:val="007B0EDA"/>
    <w:rsid w:val="007B18FE"/>
    <w:rsid w:val="00814324"/>
    <w:rsid w:val="00833060"/>
    <w:rsid w:val="00843FE7"/>
    <w:rsid w:val="00846969"/>
    <w:rsid w:val="00854DE4"/>
    <w:rsid w:val="00855A0E"/>
    <w:rsid w:val="008616C9"/>
    <w:rsid w:val="0088368A"/>
    <w:rsid w:val="00893511"/>
    <w:rsid w:val="00897AC5"/>
    <w:rsid w:val="008B105F"/>
    <w:rsid w:val="008B168E"/>
    <w:rsid w:val="008B7831"/>
    <w:rsid w:val="008C0A5A"/>
    <w:rsid w:val="008E1233"/>
    <w:rsid w:val="008F3BA1"/>
    <w:rsid w:val="00900F1A"/>
    <w:rsid w:val="009278D9"/>
    <w:rsid w:val="00934193"/>
    <w:rsid w:val="00954E7A"/>
    <w:rsid w:val="009822C0"/>
    <w:rsid w:val="009A536B"/>
    <w:rsid w:val="009C252F"/>
    <w:rsid w:val="009E3D34"/>
    <w:rsid w:val="00A15D2F"/>
    <w:rsid w:val="00A16CF7"/>
    <w:rsid w:val="00A34820"/>
    <w:rsid w:val="00A34F17"/>
    <w:rsid w:val="00A36BDB"/>
    <w:rsid w:val="00A674F6"/>
    <w:rsid w:val="00A830A7"/>
    <w:rsid w:val="00A907EA"/>
    <w:rsid w:val="00A9324F"/>
    <w:rsid w:val="00AD01AA"/>
    <w:rsid w:val="00AD1188"/>
    <w:rsid w:val="00AE6EF5"/>
    <w:rsid w:val="00B32083"/>
    <w:rsid w:val="00B35198"/>
    <w:rsid w:val="00B530BF"/>
    <w:rsid w:val="00B57F35"/>
    <w:rsid w:val="00B91E75"/>
    <w:rsid w:val="00B96793"/>
    <w:rsid w:val="00BC4FC6"/>
    <w:rsid w:val="00BD09EE"/>
    <w:rsid w:val="00BD1711"/>
    <w:rsid w:val="00BD71D5"/>
    <w:rsid w:val="00C00C22"/>
    <w:rsid w:val="00C0140A"/>
    <w:rsid w:val="00C05EEC"/>
    <w:rsid w:val="00C1075F"/>
    <w:rsid w:val="00C23D7A"/>
    <w:rsid w:val="00C573CC"/>
    <w:rsid w:val="00C65264"/>
    <w:rsid w:val="00C75FD1"/>
    <w:rsid w:val="00C83D8E"/>
    <w:rsid w:val="00CC3A30"/>
    <w:rsid w:val="00CF33A5"/>
    <w:rsid w:val="00CF3DBA"/>
    <w:rsid w:val="00D05BE7"/>
    <w:rsid w:val="00D05CB8"/>
    <w:rsid w:val="00D06367"/>
    <w:rsid w:val="00D17039"/>
    <w:rsid w:val="00D23E80"/>
    <w:rsid w:val="00D26C01"/>
    <w:rsid w:val="00D275AA"/>
    <w:rsid w:val="00D31B7E"/>
    <w:rsid w:val="00D41E85"/>
    <w:rsid w:val="00D42F4A"/>
    <w:rsid w:val="00DA305B"/>
    <w:rsid w:val="00DA60A9"/>
    <w:rsid w:val="00DA66D4"/>
    <w:rsid w:val="00DB448C"/>
    <w:rsid w:val="00DC3EC1"/>
    <w:rsid w:val="00DD0E9C"/>
    <w:rsid w:val="00E014C0"/>
    <w:rsid w:val="00E06718"/>
    <w:rsid w:val="00E105EA"/>
    <w:rsid w:val="00E20DB2"/>
    <w:rsid w:val="00E32813"/>
    <w:rsid w:val="00E34282"/>
    <w:rsid w:val="00E504C0"/>
    <w:rsid w:val="00E55111"/>
    <w:rsid w:val="00E62079"/>
    <w:rsid w:val="00E7202E"/>
    <w:rsid w:val="00E75720"/>
    <w:rsid w:val="00E80AEB"/>
    <w:rsid w:val="00EC39EB"/>
    <w:rsid w:val="00ED4024"/>
    <w:rsid w:val="00EE2634"/>
    <w:rsid w:val="00F07D63"/>
    <w:rsid w:val="00F148A7"/>
    <w:rsid w:val="00F15662"/>
    <w:rsid w:val="00F3331B"/>
    <w:rsid w:val="00F3651A"/>
    <w:rsid w:val="00F720A1"/>
    <w:rsid w:val="00F722C6"/>
    <w:rsid w:val="00F822D2"/>
    <w:rsid w:val="00FA38A2"/>
    <w:rsid w:val="00FC65AC"/>
    <w:rsid w:val="00FD1A3D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2B66-A4A9-45C4-8599-EA9DB0BF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5781</Words>
  <Characters>34690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Borucka</dc:creator>
  <cp:lastModifiedBy>Beata Borucka</cp:lastModifiedBy>
  <cp:revision>7</cp:revision>
  <cp:lastPrinted>2020-04-21T12:36:00Z</cp:lastPrinted>
  <dcterms:created xsi:type="dcterms:W3CDTF">2020-04-21T08:34:00Z</dcterms:created>
  <dcterms:modified xsi:type="dcterms:W3CDTF">2020-06-26T08:08:00Z</dcterms:modified>
</cp:coreProperties>
</file>