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0808D5" w:rsidRDefault="00547548" w:rsidP="002A33E4">
      <w:pPr>
        <w:jc w:val="center"/>
        <w:rPr>
          <w:b/>
          <w:bCs/>
        </w:rPr>
      </w:pPr>
      <w:r w:rsidRPr="00547548">
        <w:rPr>
          <w:b/>
          <w:bCs/>
        </w:rPr>
        <w:t>Sporządzenie inwentaryzacji budowlanej nieruchomości należących do</w:t>
      </w:r>
      <w:r w:rsidRPr="00547548">
        <w:rPr>
          <w:b/>
          <w:bCs/>
          <w:i/>
        </w:rPr>
        <w:t xml:space="preserve"> </w:t>
      </w:r>
      <w:r w:rsidRPr="006866F2">
        <w:rPr>
          <w:b/>
          <w:bCs/>
        </w:rPr>
        <w:t xml:space="preserve">FSUSR </w:t>
      </w:r>
    </w:p>
    <w:p w:rsidR="00BA7473" w:rsidRDefault="00AC4F2E" w:rsidP="002A33E4">
      <w:pPr>
        <w:jc w:val="center"/>
      </w:pPr>
      <w:r w:rsidRPr="006866F2">
        <w:t xml:space="preserve">- w podziale na </w:t>
      </w:r>
      <w:r w:rsidR="006866F2" w:rsidRPr="006866F2">
        <w:t>5</w:t>
      </w:r>
      <w:r w:rsidRPr="006866F2">
        <w:t xml:space="preserve"> części.</w:t>
      </w:r>
    </w:p>
    <w:p w:rsidR="00673D72" w:rsidRPr="00673D72" w:rsidRDefault="00673D72" w:rsidP="002A33E4">
      <w:pPr>
        <w:jc w:val="center"/>
        <w:rPr>
          <w:b/>
        </w:rPr>
      </w:pPr>
      <w:r w:rsidRPr="00673D72">
        <w:rPr>
          <w:b/>
        </w:rPr>
        <w:t>(</w:t>
      </w:r>
      <w:r w:rsidR="00B41CA6">
        <w:rPr>
          <w:b/>
        </w:rPr>
        <w:t>Białystok, Horyniec-Zdrój, Kołobrzeg, Opole i Świnoujście</w:t>
      </w:r>
      <w:r w:rsidRPr="00673D72">
        <w:rPr>
          <w:b/>
        </w:rPr>
        <w:t>)</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46A8D"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73952753" w:history="1">
        <w:r w:rsidR="00C46A8D" w:rsidRPr="002D24CD">
          <w:rPr>
            <w:rStyle w:val="Hipercze"/>
            <w:noProof/>
          </w:rPr>
          <w:t>Rozdział 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Informacje Ogólne</w:t>
        </w:r>
        <w:r w:rsidR="00C46A8D">
          <w:rPr>
            <w:noProof/>
            <w:webHidden/>
          </w:rPr>
          <w:tab/>
        </w:r>
        <w:r>
          <w:rPr>
            <w:noProof/>
            <w:webHidden/>
          </w:rPr>
          <w:fldChar w:fldCharType="begin"/>
        </w:r>
        <w:r w:rsidR="00C46A8D">
          <w:rPr>
            <w:noProof/>
            <w:webHidden/>
          </w:rPr>
          <w:instrText xml:space="preserve"> PAGEREF _Toc73952753 \h </w:instrText>
        </w:r>
        <w:r>
          <w:rPr>
            <w:noProof/>
            <w:webHidden/>
          </w:rPr>
        </w:r>
        <w:r>
          <w:rPr>
            <w:noProof/>
            <w:webHidden/>
          </w:rPr>
          <w:fldChar w:fldCharType="separate"/>
        </w:r>
        <w:r w:rsidR="0038114B">
          <w:rPr>
            <w:noProof/>
            <w:webHidden/>
          </w:rPr>
          <w:t>3</w:t>
        </w:r>
        <w:r>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54" w:history="1">
        <w:r w:rsidR="00C46A8D" w:rsidRPr="002D24CD">
          <w:rPr>
            <w:rStyle w:val="Hipercze"/>
            <w:noProof/>
          </w:rPr>
          <w:t>I</w:t>
        </w:r>
        <w:r w:rsidR="00C46A8D">
          <w:rPr>
            <w:rFonts w:asciiTheme="minorHAnsi" w:eastAsiaTheme="minorEastAsia" w:hAnsiTheme="minorHAnsi" w:cstheme="minorBidi"/>
            <w:bCs w:val="0"/>
            <w:noProof/>
            <w:szCs w:val="22"/>
            <w:lang w:eastAsia="pl-PL"/>
          </w:rPr>
          <w:tab/>
        </w:r>
        <w:r w:rsidR="00C46A8D" w:rsidRPr="002D24CD">
          <w:rPr>
            <w:rStyle w:val="Hipercze"/>
            <w:noProof/>
          </w:rPr>
          <w:t>Nazwa oraz adres</w:t>
        </w:r>
        <w:r w:rsidR="00C46A8D" w:rsidRPr="002D24CD">
          <w:rPr>
            <w:rStyle w:val="Hipercze"/>
            <w:noProof/>
            <w:spacing w:val="-4"/>
          </w:rPr>
          <w:t xml:space="preserve"> </w:t>
        </w:r>
        <w:r w:rsidR="00C46A8D" w:rsidRPr="002D24CD">
          <w:rPr>
            <w:rStyle w:val="Hipercze"/>
            <w:noProof/>
          </w:rPr>
          <w:t>Zamawiającego</w:t>
        </w:r>
        <w:r w:rsidR="00C46A8D">
          <w:rPr>
            <w:noProof/>
            <w:webHidden/>
          </w:rPr>
          <w:tab/>
        </w:r>
        <w:r w:rsidR="00B92C7F">
          <w:rPr>
            <w:noProof/>
            <w:webHidden/>
          </w:rPr>
          <w:fldChar w:fldCharType="begin"/>
        </w:r>
        <w:r w:rsidR="00C46A8D">
          <w:rPr>
            <w:noProof/>
            <w:webHidden/>
          </w:rPr>
          <w:instrText xml:space="preserve"> PAGEREF _Toc73952754 \h </w:instrText>
        </w:r>
        <w:r w:rsidR="00B92C7F">
          <w:rPr>
            <w:noProof/>
            <w:webHidden/>
          </w:rPr>
        </w:r>
        <w:r w:rsidR="00B92C7F">
          <w:rPr>
            <w:noProof/>
            <w:webHidden/>
          </w:rPr>
          <w:fldChar w:fldCharType="separate"/>
        </w:r>
        <w:r w:rsidR="0038114B">
          <w:rPr>
            <w:noProof/>
            <w:webHidden/>
          </w:rPr>
          <w:t>3</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55" w:history="1">
        <w:r w:rsidR="00C46A8D" w:rsidRPr="002D24CD">
          <w:rPr>
            <w:rStyle w:val="Hipercze"/>
            <w:noProof/>
          </w:rPr>
          <w:t>II</w:t>
        </w:r>
        <w:r w:rsidR="00C46A8D">
          <w:rPr>
            <w:rFonts w:asciiTheme="minorHAnsi" w:eastAsiaTheme="minorEastAsia" w:hAnsiTheme="minorHAnsi" w:cstheme="minorBidi"/>
            <w:bCs w:val="0"/>
            <w:noProof/>
            <w:szCs w:val="22"/>
            <w:lang w:eastAsia="pl-PL"/>
          </w:rPr>
          <w:tab/>
        </w:r>
        <w:r w:rsidR="00C46A8D" w:rsidRPr="002D24CD">
          <w:rPr>
            <w:rStyle w:val="Hipercze"/>
            <w:noProof/>
          </w:rPr>
          <w:t>Adres strony internetowej, na której udostępniane będą zmiany i wyjaśnienia treści SWZ oraz inne dokumenty zamówienia</w:t>
        </w:r>
        <w:r w:rsidR="00C46A8D" w:rsidRPr="002D24CD">
          <w:rPr>
            <w:rStyle w:val="Hipercze"/>
            <w:noProof/>
            <w:spacing w:val="-28"/>
          </w:rPr>
          <w:t xml:space="preserve"> </w:t>
        </w:r>
        <w:r w:rsidR="00C46A8D" w:rsidRPr="002D24CD">
          <w:rPr>
            <w:rStyle w:val="Hipercze"/>
            <w:noProof/>
          </w:rPr>
          <w:t>bezpośrednio związane z postępowaniem o udzielenie zamówienia</w:t>
        </w:r>
        <w:r w:rsidR="00C46A8D">
          <w:rPr>
            <w:noProof/>
            <w:webHidden/>
          </w:rPr>
          <w:tab/>
        </w:r>
        <w:r w:rsidR="00B92C7F">
          <w:rPr>
            <w:noProof/>
            <w:webHidden/>
          </w:rPr>
          <w:fldChar w:fldCharType="begin"/>
        </w:r>
        <w:r w:rsidR="00C46A8D">
          <w:rPr>
            <w:noProof/>
            <w:webHidden/>
          </w:rPr>
          <w:instrText xml:space="preserve"> PAGEREF _Toc73952755 \h </w:instrText>
        </w:r>
        <w:r w:rsidR="00B92C7F">
          <w:rPr>
            <w:noProof/>
            <w:webHidden/>
          </w:rPr>
        </w:r>
        <w:r w:rsidR="00B92C7F">
          <w:rPr>
            <w:noProof/>
            <w:webHidden/>
          </w:rPr>
          <w:fldChar w:fldCharType="separate"/>
        </w:r>
        <w:r w:rsidR="0038114B">
          <w:rPr>
            <w:noProof/>
            <w:webHidden/>
          </w:rPr>
          <w:t>3</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56" w:history="1">
        <w:r w:rsidR="00C46A8D" w:rsidRPr="002D24CD">
          <w:rPr>
            <w:rStyle w:val="Hipercze"/>
            <w:noProof/>
          </w:rPr>
          <w:t>III</w:t>
        </w:r>
        <w:r w:rsidR="00C46A8D">
          <w:rPr>
            <w:rFonts w:asciiTheme="minorHAnsi" w:eastAsiaTheme="minorEastAsia" w:hAnsiTheme="minorHAnsi" w:cstheme="minorBidi"/>
            <w:bCs w:val="0"/>
            <w:noProof/>
            <w:szCs w:val="22"/>
            <w:lang w:eastAsia="pl-PL"/>
          </w:rPr>
          <w:tab/>
        </w:r>
        <w:r w:rsidR="00C46A8D" w:rsidRPr="002D24CD">
          <w:rPr>
            <w:rStyle w:val="Hipercze"/>
            <w:noProof/>
          </w:rPr>
          <w:t>Tryb udzielenia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_Toc73952756 \h </w:instrText>
        </w:r>
        <w:r w:rsidR="00B92C7F">
          <w:rPr>
            <w:noProof/>
            <w:webHidden/>
          </w:rPr>
        </w:r>
        <w:r w:rsidR="00B92C7F">
          <w:rPr>
            <w:noProof/>
            <w:webHidden/>
          </w:rPr>
          <w:fldChar w:fldCharType="separate"/>
        </w:r>
        <w:r w:rsidR="0038114B">
          <w:rPr>
            <w:noProof/>
            <w:webHidden/>
          </w:rPr>
          <w:t>3</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57" w:history="1">
        <w:r w:rsidR="00C46A8D" w:rsidRPr="002D24CD">
          <w:rPr>
            <w:rStyle w:val="Hipercze"/>
            <w:noProof/>
          </w:rPr>
          <w:t>IV</w:t>
        </w:r>
        <w:r w:rsidR="00C46A8D">
          <w:rPr>
            <w:rFonts w:asciiTheme="minorHAnsi" w:eastAsiaTheme="minorEastAsia" w:hAnsiTheme="minorHAnsi" w:cstheme="minorBidi"/>
            <w:bCs w:val="0"/>
            <w:noProof/>
            <w:szCs w:val="22"/>
            <w:lang w:eastAsia="pl-PL"/>
          </w:rPr>
          <w:tab/>
        </w:r>
        <w:r w:rsidR="00C46A8D" w:rsidRPr="002D24CD">
          <w:rPr>
            <w:rStyle w:val="Hipercze"/>
            <w:noProof/>
          </w:rPr>
          <w:t>Informacja o przewidywanym wyborze najkorzystniejszej oferty z zastosowaniem aukcji elektronicznej</w:t>
        </w:r>
        <w:r w:rsidR="00C46A8D">
          <w:rPr>
            <w:noProof/>
            <w:webHidden/>
          </w:rPr>
          <w:tab/>
        </w:r>
        <w:r w:rsidR="00B92C7F">
          <w:rPr>
            <w:noProof/>
            <w:webHidden/>
          </w:rPr>
          <w:fldChar w:fldCharType="begin"/>
        </w:r>
        <w:r w:rsidR="00C46A8D">
          <w:rPr>
            <w:noProof/>
            <w:webHidden/>
          </w:rPr>
          <w:instrText xml:space="preserve"> PAGEREF _Toc73952757 \h </w:instrText>
        </w:r>
        <w:r w:rsidR="00B92C7F">
          <w:rPr>
            <w:noProof/>
            <w:webHidden/>
          </w:rPr>
        </w:r>
        <w:r w:rsidR="00B92C7F">
          <w:rPr>
            <w:noProof/>
            <w:webHidden/>
          </w:rPr>
          <w:fldChar w:fldCharType="separate"/>
        </w:r>
        <w:r w:rsidR="0038114B">
          <w:rPr>
            <w:noProof/>
            <w:webHidden/>
          </w:rPr>
          <w:t>3</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58" w:history="1">
        <w:r w:rsidR="00C46A8D" w:rsidRPr="002D24CD">
          <w:rPr>
            <w:rStyle w:val="Hipercze"/>
            <w:noProof/>
          </w:rPr>
          <w:t>V</w:t>
        </w:r>
        <w:r w:rsidR="00C46A8D">
          <w:rPr>
            <w:rFonts w:asciiTheme="minorHAnsi" w:eastAsiaTheme="minorEastAsia" w:hAnsiTheme="minorHAnsi" w:cstheme="minorBidi"/>
            <w:bCs w:val="0"/>
            <w:noProof/>
            <w:szCs w:val="22"/>
            <w:lang w:eastAsia="pl-PL"/>
          </w:rPr>
          <w:tab/>
        </w:r>
        <w:r w:rsidR="00C46A8D" w:rsidRPr="002D24CD">
          <w:rPr>
            <w:rStyle w:val="Hipercze"/>
            <w:noProof/>
          </w:rPr>
          <w:t>Opis przedmiotu</w:t>
        </w:r>
        <w:r w:rsidR="00C46A8D" w:rsidRPr="002D24CD">
          <w:rPr>
            <w:rStyle w:val="Hipercze"/>
            <w:noProof/>
            <w:spacing w:val="-1"/>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_Toc73952758 \h </w:instrText>
        </w:r>
        <w:r w:rsidR="00B92C7F">
          <w:rPr>
            <w:noProof/>
            <w:webHidden/>
          </w:rPr>
        </w:r>
        <w:r w:rsidR="00B92C7F">
          <w:rPr>
            <w:noProof/>
            <w:webHidden/>
          </w:rPr>
          <w:fldChar w:fldCharType="separate"/>
        </w:r>
        <w:r w:rsidR="0038114B">
          <w:rPr>
            <w:noProof/>
            <w:webHidden/>
          </w:rPr>
          <w:t>3</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59" w:history="1">
        <w:r w:rsidR="00C46A8D" w:rsidRPr="002D24CD">
          <w:rPr>
            <w:rStyle w:val="Hipercze"/>
            <w:noProof/>
          </w:rPr>
          <w:t>VI</w:t>
        </w:r>
        <w:r w:rsidR="00C46A8D">
          <w:rPr>
            <w:rFonts w:asciiTheme="minorHAnsi" w:eastAsiaTheme="minorEastAsia" w:hAnsiTheme="minorHAnsi" w:cstheme="minorBidi"/>
            <w:bCs w:val="0"/>
            <w:noProof/>
            <w:szCs w:val="22"/>
            <w:lang w:eastAsia="pl-PL"/>
          </w:rPr>
          <w:tab/>
        </w:r>
        <w:r w:rsidR="00C46A8D" w:rsidRPr="002D24CD">
          <w:rPr>
            <w:rStyle w:val="Hipercze"/>
            <w:noProof/>
          </w:rPr>
          <w:t>Termin wykonania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_Toc73952759 \h </w:instrText>
        </w:r>
        <w:r w:rsidR="00B92C7F">
          <w:rPr>
            <w:noProof/>
            <w:webHidden/>
          </w:rPr>
        </w:r>
        <w:r w:rsidR="00B92C7F">
          <w:rPr>
            <w:noProof/>
            <w:webHidden/>
          </w:rPr>
          <w:fldChar w:fldCharType="separate"/>
        </w:r>
        <w:r w:rsidR="0038114B">
          <w:rPr>
            <w:noProof/>
            <w:webHidden/>
          </w:rPr>
          <w:t>4</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0" w:history="1">
        <w:r w:rsidR="00C46A8D" w:rsidRPr="002D24CD">
          <w:rPr>
            <w:rStyle w:val="Hipercze"/>
            <w:noProof/>
          </w:rPr>
          <w:t>VII</w:t>
        </w:r>
        <w:r w:rsidR="00C46A8D">
          <w:rPr>
            <w:rFonts w:asciiTheme="minorHAnsi" w:eastAsiaTheme="minorEastAsia" w:hAnsiTheme="minorHAnsi" w:cstheme="minorBidi"/>
            <w:bCs w:val="0"/>
            <w:noProof/>
            <w:szCs w:val="22"/>
            <w:lang w:eastAsia="pl-PL"/>
          </w:rPr>
          <w:tab/>
        </w:r>
        <w:r w:rsidR="00C46A8D" w:rsidRPr="002D24CD">
          <w:rPr>
            <w:rStyle w:val="Hipercze"/>
            <w:noProof/>
          </w:rPr>
          <w:t>Projektowane postanowienia umowy w sprawie zamówienia publicznego, które zostaną wprowadzone do treści tej</w:t>
        </w:r>
        <w:r w:rsidR="00C46A8D" w:rsidRPr="002D24CD">
          <w:rPr>
            <w:rStyle w:val="Hipercze"/>
            <w:noProof/>
            <w:spacing w:val="-5"/>
          </w:rPr>
          <w:t xml:space="preserve"> </w:t>
        </w:r>
        <w:r w:rsidR="00C46A8D" w:rsidRPr="002D24CD">
          <w:rPr>
            <w:rStyle w:val="Hipercze"/>
            <w:noProof/>
          </w:rPr>
          <w:t>umowy</w:t>
        </w:r>
        <w:r w:rsidR="00C46A8D">
          <w:rPr>
            <w:noProof/>
            <w:webHidden/>
          </w:rPr>
          <w:tab/>
        </w:r>
        <w:r w:rsidR="00B92C7F">
          <w:rPr>
            <w:noProof/>
            <w:webHidden/>
          </w:rPr>
          <w:fldChar w:fldCharType="begin"/>
        </w:r>
        <w:r w:rsidR="00C46A8D">
          <w:rPr>
            <w:noProof/>
            <w:webHidden/>
          </w:rPr>
          <w:instrText xml:space="preserve"> PAGEREF _Toc73952760 \h </w:instrText>
        </w:r>
        <w:r w:rsidR="00B92C7F">
          <w:rPr>
            <w:noProof/>
            <w:webHidden/>
          </w:rPr>
        </w:r>
        <w:r w:rsidR="00B92C7F">
          <w:rPr>
            <w:noProof/>
            <w:webHidden/>
          </w:rPr>
          <w:fldChar w:fldCharType="separate"/>
        </w:r>
        <w:r w:rsidR="0038114B">
          <w:rPr>
            <w:noProof/>
            <w:webHidden/>
          </w:rPr>
          <w:t>4</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1" w:history="1">
        <w:r w:rsidR="00C46A8D" w:rsidRPr="002D24CD">
          <w:rPr>
            <w:rStyle w:val="Hipercze"/>
            <w:noProof/>
          </w:rPr>
          <w:t>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środkach komunikacji elektronicznej, przy użyciu których Zamawiający będzie komunikował się z wykonawcami, oraz informacje o wymaganiach technicznych i organizacyjnych sporządzania, wysyłania</w:t>
        </w:r>
        <w:r w:rsidR="00C46A8D" w:rsidRPr="002D24CD">
          <w:rPr>
            <w:rStyle w:val="Hipercze"/>
            <w:noProof/>
            <w:spacing w:val="-18"/>
          </w:rPr>
          <w:t xml:space="preserve"> </w:t>
        </w:r>
        <w:r w:rsidR="00C46A8D" w:rsidRPr="002D24CD">
          <w:rPr>
            <w:rStyle w:val="Hipercze"/>
            <w:noProof/>
          </w:rPr>
          <w:t>i odbierania korespondencji elektronicznej</w:t>
        </w:r>
        <w:r w:rsidR="00C46A8D">
          <w:rPr>
            <w:noProof/>
            <w:webHidden/>
          </w:rPr>
          <w:tab/>
        </w:r>
        <w:r w:rsidR="00B92C7F">
          <w:rPr>
            <w:noProof/>
            <w:webHidden/>
          </w:rPr>
          <w:fldChar w:fldCharType="begin"/>
        </w:r>
        <w:r w:rsidR="00C46A8D">
          <w:rPr>
            <w:noProof/>
            <w:webHidden/>
          </w:rPr>
          <w:instrText xml:space="preserve"> PAGEREF _Toc73952761 \h </w:instrText>
        </w:r>
        <w:r w:rsidR="00B92C7F">
          <w:rPr>
            <w:noProof/>
            <w:webHidden/>
          </w:rPr>
        </w:r>
        <w:r w:rsidR="00B92C7F">
          <w:rPr>
            <w:noProof/>
            <w:webHidden/>
          </w:rPr>
          <w:fldChar w:fldCharType="separate"/>
        </w:r>
        <w:r w:rsidR="0038114B">
          <w:rPr>
            <w:noProof/>
            <w:webHidden/>
          </w:rPr>
          <w:t>5</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2" w:history="1">
        <w:r w:rsidR="00C46A8D" w:rsidRPr="002D24CD">
          <w:rPr>
            <w:rStyle w:val="Hipercze"/>
            <w:noProof/>
          </w:rPr>
          <w:t>IX</w:t>
        </w:r>
        <w:r w:rsidR="00C46A8D">
          <w:rPr>
            <w:rFonts w:asciiTheme="minorHAnsi" w:eastAsiaTheme="minorEastAsia" w:hAnsiTheme="minorHAnsi" w:cstheme="minorBidi"/>
            <w:bCs w:val="0"/>
            <w:noProof/>
            <w:szCs w:val="22"/>
            <w:lang w:eastAsia="pl-PL"/>
          </w:rPr>
          <w:tab/>
        </w:r>
        <w:r w:rsidR="00C46A8D" w:rsidRPr="002D24CD">
          <w:rPr>
            <w:rStyle w:val="Hipercze"/>
            <w:noProof/>
          </w:rPr>
          <w:t>Wskazanie osób uprawnionych do komunikowania się z</w:t>
        </w:r>
        <w:r w:rsidR="00C46A8D" w:rsidRPr="002D24CD">
          <w:rPr>
            <w:rStyle w:val="Hipercze"/>
            <w:noProof/>
            <w:spacing w:val="-10"/>
          </w:rPr>
          <w:t xml:space="preserve"> </w:t>
        </w:r>
        <w:r w:rsidR="00C46A8D" w:rsidRPr="002D24CD">
          <w:rPr>
            <w:rStyle w:val="Hipercze"/>
            <w:noProof/>
          </w:rPr>
          <w:t>Wykonawcami</w:t>
        </w:r>
        <w:r w:rsidR="00C46A8D">
          <w:rPr>
            <w:noProof/>
            <w:webHidden/>
          </w:rPr>
          <w:tab/>
        </w:r>
        <w:r w:rsidR="00B92C7F">
          <w:rPr>
            <w:noProof/>
            <w:webHidden/>
          </w:rPr>
          <w:fldChar w:fldCharType="begin"/>
        </w:r>
        <w:r w:rsidR="00C46A8D">
          <w:rPr>
            <w:noProof/>
            <w:webHidden/>
          </w:rPr>
          <w:instrText xml:space="preserve"> PAGEREF _Toc73952762 \h </w:instrText>
        </w:r>
        <w:r w:rsidR="00B92C7F">
          <w:rPr>
            <w:noProof/>
            <w:webHidden/>
          </w:rPr>
        </w:r>
        <w:r w:rsidR="00B92C7F">
          <w:rPr>
            <w:noProof/>
            <w:webHidden/>
          </w:rPr>
          <w:fldChar w:fldCharType="separate"/>
        </w:r>
        <w:r w:rsidR="0038114B">
          <w:rPr>
            <w:noProof/>
            <w:webHidden/>
          </w:rPr>
          <w:t>6</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3" w:history="1">
        <w:r w:rsidR="00C46A8D" w:rsidRPr="002D24CD">
          <w:rPr>
            <w:rStyle w:val="Hipercze"/>
            <w:noProof/>
          </w:rPr>
          <w:t>X</w:t>
        </w:r>
        <w:r w:rsidR="00C46A8D">
          <w:rPr>
            <w:rFonts w:asciiTheme="minorHAnsi" w:eastAsiaTheme="minorEastAsia" w:hAnsiTheme="minorHAnsi" w:cstheme="minorBidi"/>
            <w:bCs w:val="0"/>
            <w:noProof/>
            <w:szCs w:val="22"/>
            <w:lang w:eastAsia="pl-PL"/>
          </w:rPr>
          <w:tab/>
        </w:r>
        <w:r w:rsidR="00C46A8D" w:rsidRPr="002D24CD">
          <w:rPr>
            <w:rStyle w:val="Hipercze"/>
            <w:noProof/>
          </w:rPr>
          <w:t>Termin związania</w:t>
        </w:r>
        <w:r w:rsidR="00C46A8D" w:rsidRPr="002D24CD">
          <w:rPr>
            <w:rStyle w:val="Hipercze"/>
            <w:noProof/>
            <w:spacing w:val="-2"/>
          </w:rPr>
          <w:t xml:space="preserve"> </w:t>
        </w:r>
        <w:r w:rsidR="00C46A8D" w:rsidRPr="002D24CD">
          <w:rPr>
            <w:rStyle w:val="Hipercze"/>
            <w:noProof/>
          </w:rPr>
          <w:t>ofertą</w:t>
        </w:r>
        <w:r w:rsidR="00C46A8D">
          <w:rPr>
            <w:noProof/>
            <w:webHidden/>
          </w:rPr>
          <w:tab/>
        </w:r>
        <w:r w:rsidR="00B92C7F">
          <w:rPr>
            <w:noProof/>
            <w:webHidden/>
          </w:rPr>
          <w:fldChar w:fldCharType="begin"/>
        </w:r>
        <w:r w:rsidR="00C46A8D">
          <w:rPr>
            <w:noProof/>
            <w:webHidden/>
          </w:rPr>
          <w:instrText xml:space="preserve"> PAGEREF _Toc73952763 \h </w:instrText>
        </w:r>
        <w:r w:rsidR="00B92C7F">
          <w:rPr>
            <w:noProof/>
            <w:webHidden/>
          </w:rPr>
        </w:r>
        <w:r w:rsidR="00B92C7F">
          <w:rPr>
            <w:noProof/>
            <w:webHidden/>
          </w:rPr>
          <w:fldChar w:fldCharType="separate"/>
        </w:r>
        <w:r w:rsidR="0038114B">
          <w:rPr>
            <w:noProof/>
            <w:webHidden/>
          </w:rPr>
          <w:t>6</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4" w:history="1">
        <w:r w:rsidR="00C46A8D" w:rsidRPr="002D24CD">
          <w:rPr>
            <w:rStyle w:val="Hipercze"/>
            <w:noProof/>
          </w:rPr>
          <w:t>XI</w:t>
        </w:r>
        <w:r w:rsidR="00C46A8D">
          <w:rPr>
            <w:rFonts w:asciiTheme="minorHAnsi" w:eastAsiaTheme="minorEastAsia" w:hAnsiTheme="minorHAnsi" w:cstheme="minorBidi"/>
            <w:bCs w:val="0"/>
            <w:noProof/>
            <w:szCs w:val="22"/>
            <w:lang w:eastAsia="pl-PL"/>
          </w:rPr>
          <w:tab/>
        </w:r>
        <w:r w:rsidR="00C46A8D" w:rsidRPr="002D24CD">
          <w:rPr>
            <w:rStyle w:val="Hipercze"/>
            <w:noProof/>
          </w:rPr>
          <w:t>Opis sposobu przygotowania</w:t>
        </w:r>
        <w:r w:rsidR="00C46A8D" w:rsidRPr="002D24CD">
          <w:rPr>
            <w:rStyle w:val="Hipercze"/>
            <w:noProof/>
            <w:spacing w:val="-2"/>
          </w:rPr>
          <w:t xml:space="preserve"> </w:t>
        </w:r>
        <w:r w:rsidR="00C46A8D" w:rsidRPr="002D24CD">
          <w:rPr>
            <w:rStyle w:val="Hipercze"/>
            <w:noProof/>
          </w:rPr>
          <w:t>oferty</w:t>
        </w:r>
        <w:r w:rsidR="00C46A8D">
          <w:rPr>
            <w:noProof/>
            <w:webHidden/>
          </w:rPr>
          <w:tab/>
        </w:r>
        <w:r w:rsidR="00B92C7F">
          <w:rPr>
            <w:noProof/>
            <w:webHidden/>
          </w:rPr>
          <w:fldChar w:fldCharType="begin"/>
        </w:r>
        <w:r w:rsidR="00C46A8D">
          <w:rPr>
            <w:noProof/>
            <w:webHidden/>
          </w:rPr>
          <w:instrText xml:space="preserve"> PAGEREF _Toc73952764 \h </w:instrText>
        </w:r>
        <w:r w:rsidR="00B92C7F">
          <w:rPr>
            <w:noProof/>
            <w:webHidden/>
          </w:rPr>
        </w:r>
        <w:r w:rsidR="00B92C7F">
          <w:rPr>
            <w:noProof/>
            <w:webHidden/>
          </w:rPr>
          <w:fldChar w:fldCharType="separate"/>
        </w:r>
        <w:r w:rsidR="0038114B">
          <w:rPr>
            <w:noProof/>
            <w:webHidden/>
          </w:rPr>
          <w:t>6</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5" w:history="1">
        <w:r w:rsidR="00C46A8D" w:rsidRPr="002D24CD">
          <w:rPr>
            <w:rStyle w:val="Hipercze"/>
            <w:noProof/>
          </w:rPr>
          <w:t>XII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oraz termin składania</w:t>
        </w:r>
        <w:r w:rsidR="00C46A8D" w:rsidRPr="002D24CD">
          <w:rPr>
            <w:rStyle w:val="Hipercze"/>
            <w:noProof/>
            <w:spacing w:val="-4"/>
          </w:rPr>
          <w:t xml:space="preserve"> </w:t>
        </w:r>
        <w:r w:rsidR="00C46A8D" w:rsidRPr="002D24CD">
          <w:rPr>
            <w:rStyle w:val="Hipercze"/>
            <w:noProof/>
          </w:rPr>
          <w:t>ofert</w:t>
        </w:r>
        <w:r w:rsidR="00C46A8D">
          <w:rPr>
            <w:noProof/>
            <w:webHidden/>
          </w:rPr>
          <w:tab/>
        </w:r>
        <w:r w:rsidR="00B92C7F">
          <w:rPr>
            <w:noProof/>
            <w:webHidden/>
          </w:rPr>
          <w:fldChar w:fldCharType="begin"/>
        </w:r>
        <w:r w:rsidR="00C46A8D">
          <w:rPr>
            <w:noProof/>
            <w:webHidden/>
          </w:rPr>
          <w:instrText xml:space="preserve"> PAGEREF _Toc73952765 \h </w:instrText>
        </w:r>
        <w:r w:rsidR="00B92C7F">
          <w:rPr>
            <w:noProof/>
            <w:webHidden/>
          </w:rPr>
        </w:r>
        <w:r w:rsidR="00B92C7F">
          <w:rPr>
            <w:noProof/>
            <w:webHidden/>
          </w:rPr>
          <w:fldChar w:fldCharType="separate"/>
        </w:r>
        <w:r w:rsidR="0038114B">
          <w:rPr>
            <w:noProof/>
            <w:webHidden/>
          </w:rPr>
          <w:t>7</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6" w:history="1">
        <w:r w:rsidR="00C46A8D" w:rsidRPr="002D24CD">
          <w:rPr>
            <w:rStyle w:val="Hipercze"/>
            <w:noProof/>
          </w:rPr>
          <w:t>XIII</w:t>
        </w:r>
        <w:r w:rsidR="00C46A8D">
          <w:rPr>
            <w:rFonts w:asciiTheme="minorHAnsi" w:eastAsiaTheme="minorEastAsia" w:hAnsiTheme="minorHAnsi" w:cstheme="minorBidi"/>
            <w:bCs w:val="0"/>
            <w:noProof/>
            <w:szCs w:val="22"/>
            <w:lang w:eastAsia="pl-PL"/>
          </w:rPr>
          <w:tab/>
        </w:r>
        <w:r w:rsidR="00C46A8D" w:rsidRPr="002D24CD">
          <w:rPr>
            <w:rStyle w:val="Hipercze"/>
            <w:noProof/>
          </w:rPr>
          <w:t>Termin otwarcia ofert</w:t>
        </w:r>
        <w:r w:rsidR="00C46A8D">
          <w:rPr>
            <w:noProof/>
            <w:webHidden/>
          </w:rPr>
          <w:tab/>
        </w:r>
        <w:r w:rsidR="00B92C7F">
          <w:rPr>
            <w:noProof/>
            <w:webHidden/>
          </w:rPr>
          <w:fldChar w:fldCharType="begin"/>
        </w:r>
        <w:r w:rsidR="00C46A8D">
          <w:rPr>
            <w:noProof/>
            <w:webHidden/>
          </w:rPr>
          <w:instrText xml:space="preserve"> PAGEREF _Toc73952766 \h </w:instrText>
        </w:r>
        <w:r w:rsidR="00B92C7F">
          <w:rPr>
            <w:noProof/>
            <w:webHidden/>
          </w:rPr>
        </w:r>
        <w:r w:rsidR="00B92C7F">
          <w:rPr>
            <w:noProof/>
            <w:webHidden/>
          </w:rPr>
          <w:fldChar w:fldCharType="separate"/>
        </w:r>
        <w:r w:rsidR="0038114B">
          <w:rPr>
            <w:noProof/>
            <w:webHidden/>
          </w:rPr>
          <w:t>8</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7" w:history="1">
        <w:r w:rsidR="00C46A8D" w:rsidRPr="002D24CD">
          <w:rPr>
            <w:rStyle w:val="Hipercze"/>
            <w:noProof/>
          </w:rPr>
          <w:t>XIV</w:t>
        </w:r>
        <w:r w:rsidR="00C46A8D">
          <w:rPr>
            <w:rFonts w:asciiTheme="minorHAnsi" w:eastAsiaTheme="minorEastAsia" w:hAnsiTheme="minorHAnsi" w:cstheme="minorBidi"/>
            <w:bCs w:val="0"/>
            <w:noProof/>
            <w:szCs w:val="22"/>
            <w:lang w:eastAsia="pl-PL"/>
          </w:rPr>
          <w:tab/>
        </w:r>
        <w:r w:rsidR="00C46A8D" w:rsidRPr="002D24CD">
          <w:rPr>
            <w:rStyle w:val="Hipercze"/>
            <w:noProof/>
          </w:rPr>
          <w:t>Podstawy</w:t>
        </w:r>
        <w:r w:rsidR="00C46A8D" w:rsidRPr="002D24CD">
          <w:rPr>
            <w:rStyle w:val="Hipercze"/>
            <w:noProof/>
            <w:spacing w:val="-2"/>
          </w:rPr>
          <w:t xml:space="preserve"> </w:t>
        </w:r>
        <w:r w:rsidR="00C46A8D" w:rsidRPr="002D24CD">
          <w:rPr>
            <w:rStyle w:val="Hipercze"/>
            <w:noProof/>
          </w:rPr>
          <w:t>wykluczenia</w:t>
        </w:r>
        <w:r w:rsidR="00C46A8D">
          <w:rPr>
            <w:noProof/>
            <w:webHidden/>
          </w:rPr>
          <w:tab/>
        </w:r>
        <w:r w:rsidR="00B92C7F">
          <w:rPr>
            <w:noProof/>
            <w:webHidden/>
          </w:rPr>
          <w:fldChar w:fldCharType="begin"/>
        </w:r>
        <w:r w:rsidR="00C46A8D">
          <w:rPr>
            <w:noProof/>
            <w:webHidden/>
          </w:rPr>
          <w:instrText xml:space="preserve"> PAGEREF _Toc73952767 \h </w:instrText>
        </w:r>
        <w:r w:rsidR="00B92C7F">
          <w:rPr>
            <w:noProof/>
            <w:webHidden/>
          </w:rPr>
        </w:r>
        <w:r w:rsidR="00B92C7F">
          <w:rPr>
            <w:noProof/>
            <w:webHidden/>
          </w:rPr>
          <w:fldChar w:fldCharType="separate"/>
        </w:r>
        <w:r w:rsidR="0038114B">
          <w:rPr>
            <w:noProof/>
            <w:webHidden/>
          </w:rPr>
          <w:t>8</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8" w:history="1">
        <w:r w:rsidR="00C46A8D" w:rsidRPr="002D24CD">
          <w:rPr>
            <w:rStyle w:val="Hipercze"/>
            <w:noProof/>
          </w:rPr>
          <w:t>XV</w:t>
        </w:r>
        <w:r w:rsidR="00C46A8D">
          <w:rPr>
            <w:rFonts w:asciiTheme="minorHAnsi" w:eastAsiaTheme="minorEastAsia" w:hAnsiTheme="minorHAnsi" w:cstheme="minorBidi"/>
            <w:bCs w:val="0"/>
            <w:noProof/>
            <w:szCs w:val="22"/>
            <w:lang w:eastAsia="pl-PL"/>
          </w:rPr>
          <w:tab/>
        </w:r>
        <w:r w:rsidR="00C46A8D" w:rsidRPr="002D24CD">
          <w:rPr>
            <w:rStyle w:val="Hipercze"/>
            <w:noProof/>
          </w:rPr>
          <w:t>Warunki udziału w postępowaniu</w:t>
        </w:r>
        <w:r w:rsidR="00C46A8D">
          <w:rPr>
            <w:noProof/>
            <w:webHidden/>
          </w:rPr>
          <w:tab/>
        </w:r>
        <w:r w:rsidR="00B92C7F">
          <w:rPr>
            <w:noProof/>
            <w:webHidden/>
          </w:rPr>
          <w:fldChar w:fldCharType="begin"/>
        </w:r>
        <w:r w:rsidR="00C46A8D">
          <w:rPr>
            <w:noProof/>
            <w:webHidden/>
          </w:rPr>
          <w:instrText xml:space="preserve"> PAGEREF _Toc73952768 \h </w:instrText>
        </w:r>
        <w:r w:rsidR="00B92C7F">
          <w:rPr>
            <w:noProof/>
            <w:webHidden/>
          </w:rPr>
        </w:r>
        <w:r w:rsidR="00B92C7F">
          <w:rPr>
            <w:noProof/>
            <w:webHidden/>
          </w:rPr>
          <w:fldChar w:fldCharType="separate"/>
        </w:r>
        <w:r w:rsidR="0038114B">
          <w:rPr>
            <w:noProof/>
            <w:webHidden/>
          </w:rPr>
          <w:t>10</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69" w:history="1">
        <w:r w:rsidR="00C46A8D" w:rsidRPr="002D24CD">
          <w:rPr>
            <w:rStyle w:val="Hipercze"/>
            <w:noProof/>
          </w:rPr>
          <w:t>XVI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obliczenia</w:t>
        </w:r>
        <w:r w:rsidR="00C46A8D" w:rsidRPr="002D24CD">
          <w:rPr>
            <w:rStyle w:val="Hipercze"/>
            <w:noProof/>
            <w:spacing w:val="-4"/>
          </w:rPr>
          <w:t xml:space="preserve"> </w:t>
        </w:r>
        <w:r w:rsidR="00C46A8D" w:rsidRPr="002D24CD">
          <w:rPr>
            <w:rStyle w:val="Hipercze"/>
            <w:noProof/>
          </w:rPr>
          <w:t>ceny</w:t>
        </w:r>
        <w:r w:rsidR="00C46A8D">
          <w:rPr>
            <w:noProof/>
            <w:webHidden/>
          </w:rPr>
          <w:tab/>
        </w:r>
        <w:r w:rsidR="00B92C7F">
          <w:rPr>
            <w:noProof/>
            <w:webHidden/>
          </w:rPr>
          <w:fldChar w:fldCharType="begin"/>
        </w:r>
        <w:r w:rsidR="00C46A8D">
          <w:rPr>
            <w:noProof/>
            <w:webHidden/>
          </w:rPr>
          <w:instrText xml:space="preserve"> PAGEREF _Toc73952769 \h </w:instrText>
        </w:r>
        <w:r w:rsidR="00B92C7F">
          <w:rPr>
            <w:noProof/>
            <w:webHidden/>
          </w:rPr>
        </w:r>
        <w:r w:rsidR="00B92C7F">
          <w:rPr>
            <w:noProof/>
            <w:webHidden/>
          </w:rPr>
          <w:fldChar w:fldCharType="separate"/>
        </w:r>
        <w:r w:rsidR="0038114B">
          <w:rPr>
            <w:noProof/>
            <w:webHidden/>
          </w:rPr>
          <w:t>11</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70" w:history="1">
        <w:r w:rsidR="00C46A8D" w:rsidRPr="002D24CD">
          <w:rPr>
            <w:rStyle w:val="Hipercze"/>
            <w:noProof/>
          </w:rPr>
          <w:t>XVII</w:t>
        </w:r>
        <w:r w:rsidR="00C46A8D">
          <w:rPr>
            <w:rFonts w:asciiTheme="minorHAnsi" w:eastAsiaTheme="minorEastAsia" w:hAnsiTheme="minorHAnsi" w:cstheme="minorBidi"/>
            <w:bCs w:val="0"/>
            <w:noProof/>
            <w:szCs w:val="22"/>
            <w:lang w:eastAsia="pl-PL"/>
          </w:rPr>
          <w:tab/>
        </w:r>
        <w:r w:rsidR="00C46A8D" w:rsidRPr="002D24CD">
          <w:rPr>
            <w:rStyle w:val="Hipercze"/>
            <w:noProof/>
          </w:rPr>
          <w:t>Opis kryteriów oceny ofert, wraz z podaniem wag tych kryteriów i sposobu oceny</w:t>
        </w:r>
        <w:r w:rsidR="00C46A8D" w:rsidRPr="002D24CD">
          <w:rPr>
            <w:rStyle w:val="Hipercze"/>
            <w:noProof/>
            <w:spacing w:val="-1"/>
          </w:rPr>
          <w:t xml:space="preserve"> </w:t>
        </w:r>
        <w:r w:rsidR="00C46A8D" w:rsidRPr="002D24CD">
          <w:rPr>
            <w:rStyle w:val="Hipercze"/>
            <w:noProof/>
          </w:rPr>
          <w:t>ofert</w:t>
        </w:r>
        <w:r w:rsidR="00C46A8D">
          <w:rPr>
            <w:noProof/>
            <w:webHidden/>
          </w:rPr>
          <w:tab/>
        </w:r>
        <w:r w:rsidR="00B92C7F">
          <w:rPr>
            <w:noProof/>
            <w:webHidden/>
          </w:rPr>
          <w:fldChar w:fldCharType="begin"/>
        </w:r>
        <w:r w:rsidR="00C46A8D">
          <w:rPr>
            <w:noProof/>
            <w:webHidden/>
          </w:rPr>
          <w:instrText xml:space="preserve"> PAGEREF _Toc73952770 \h </w:instrText>
        </w:r>
        <w:r w:rsidR="00B92C7F">
          <w:rPr>
            <w:noProof/>
            <w:webHidden/>
          </w:rPr>
        </w:r>
        <w:r w:rsidR="00B92C7F">
          <w:rPr>
            <w:noProof/>
            <w:webHidden/>
          </w:rPr>
          <w:fldChar w:fldCharType="separate"/>
        </w:r>
        <w:r w:rsidR="0038114B">
          <w:rPr>
            <w:noProof/>
            <w:webHidden/>
          </w:rPr>
          <w:t>12</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71" w:history="1">
        <w:r w:rsidR="00C46A8D" w:rsidRPr="002D24CD">
          <w:rPr>
            <w:rStyle w:val="Hipercze"/>
            <w:noProof/>
          </w:rPr>
          <w:t>XVIII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formalnościach, jakie muszą zostać dopełnione po wyborze oferty w celu zawarcia umowy w sprawie zamówienia</w:t>
        </w:r>
        <w:r w:rsidR="00C46A8D" w:rsidRPr="002D24CD">
          <w:rPr>
            <w:rStyle w:val="Hipercze"/>
            <w:noProof/>
            <w:spacing w:val="-17"/>
          </w:rPr>
          <w:t xml:space="preserve"> </w:t>
        </w:r>
        <w:r w:rsidR="00C46A8D" w:rsidRPr="002D24CD">
          <w:rPr>
            <w:rStyle w:val="Hipercze"/>
            <w:noProof/>
          </w:rPr>
          <w:t>publicznego</w:t>
        </w:r>
        <w:r w:rsidR="00C46A8D">
          <w:rPr>
            <w:noProof/>
            <w:webHidden/>
          </w:rPr>
          <w:tab/>
        </w:r>
        <w:r w:rsidR="00B92C7F">
          <w:rPr>
            <w:noProof/>
            <w:webHidden/>
          </w:rPr>
          <w:fldChar w:fldCharType="begin"/>
        </w:r>
        <w:r w:rsidR="00C46A8D">
          <w:rPr>
            <w:noProof/>
            <w:webHidden/>
          </w:rPr>
          <w:instrText xml:space="preserve"> PAGEREF _Toc73952771 \h </w:instrText>
        </w:r>
        <w:r w:rsidR="00B92C7F">
          <w:rPr>
            <w:noProof/>
            <w:webHidden/>
          </w:rPr>
        </w:r>
        <w:r w:rsidR="00B92C7F">
          <w:rPr>
            <w:noProof/>
            <w:webHidden/>
          </w:rPr>
          <w:fldChar w:fldCharType="separate"/>
        </w:r>
        <w:r w:rsidR="0038114B">
          <w:rPr>
            <w:noProof/>
            <w:webHidden/>
          </w:rPr>
          <w:t>12</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72" w:history="1">
        <w:r w:rsidR="00C46A8D" w:rsidRPr="002D24CD">
          <w:rPr>
            <w:rStyle w:val="Hipercze"/>
            <w:noProof/>
          </w:rPr>
          <w:t>XIX</w:t>
        </w:r>
        <w:r w:rsidR="00C46A8D">
          <w:rPr>
            <w:rFonts w:asciiTheme="minorHAnsi" w:eastAsiaTheme="minorEastAsia" w:hAnsiTheme="minorHAnsi" w:cstheme="minorBidi"/>
            <w:bCs w:val="0"/>
            <w:noProof/>
            <w:szCs w:val="22"/>
            <w:lang w:eastAsia="pl-PL"/>
          </w:rPr>
          <w:tab/>
        </w:r>
        <w:r w:rsidR="00C46A8D" w:rsidRPr="002D24CD">
          <w:rPr>
            <w:rStyle w:val="Hipercze"/>
            <w:noProof/>
          </w:rPr>
          <w:t>Pouczenie o środkach ochrony prawnej przysługujących</w:t>
        </w:r>
        <w:r w:rsidR="00C46A8D" w:rsidRPr="002D24CD">
          <w:rPr>
            <w:rStyle w:val="Hipercze"/>
            <w:noProof/>
            <w:spacing w:val="-8"/>
          </w:rPr>
          <w:t xml:space="preserve"> </w:t>
        </w:r>
        <w:r w:rsidR="00C46A8D" w:rsidRPr="002D24CD">
          <w:rPr>
            <w:rStyle w:val="Hipercze"/>
            <w:noProof/>
          </w:rPr>
          <w:t>Wykonawcy</w:t>
        </w:r>
        <w:r w:rsidR="00C46A8D">
          <w:rPr>
            <w:noProof/>
            <w:webHidden/>
          </w:rPr>
          <w:tab/>
        </w:r>
        <w:r w:rsidR="00B92C7F">
          <w:rPr>
            <w:noProof/>
            <w:webHidden/>
          </w:rPr>
          <w:fldChar w:fldCharType="begin"/>
        </w:r>
        <w:r w:rsidR="00C46A8D">
          <w:rPr>
            <w:noProof/>
            <w:webHidden/>
          </w:rPr>
          <w:instrText xml:space="preserve"> PAGEREF _Toc73952772 \h </w:instrText>
        </w:r>
        <w:r w:rsidR="00B92C7F">
          <w:rPr>
            <w:noProof/>
            <w:webHidden/>
          </w:rPr>
        </w:r>
        <w:r w:rsidR="00B92C7F">
          <w:rPr>
            <w:noProof/>
            <w:webHidden/>
          </w:rPr>
          <w:fldChar w:fldCharType="separate"/>
        </w:r>
        <w:r w:rsidR="0038114B">
          <w:rPr>
            <w:noProof/>
            <w:webHidden/>
          </w:rPr>
          <w:t>14</w:t>
        </w:r>
        <w:r w:rsidR="00B92C7F">
          <w:rPr>
            <w:noProof/>
            <w:webHidden/>
          </w:rPr>
          <w:fldChar w:fldCharType="end"/>
        </w:r>
      </w:hyperlink>
    </w:p>
    <w:p w:rsidR="00C46A8D" w:rsidRDefault="003064FB">
      <w:pPr>
        <w:pStyle w:val="Spistreci2"/>
        <w:tabs>
          <w:tab w:val="right" w:leader="dot" w:pos="9628"/>
        </w:tabs>
        <w:rPr>
          <w:rFonts w:asciiTheme="minorHAnsi" w:eastAsiaTheme="minorEastAsia" w:hAnsiTheme="minorHAnsi" w:cstheme="minorBidi"/>
          <w:bCs w:val="0"/>
          <w:noProof/>
          <w:szCs w:val="22"/>
          <w:lang w:eastAsia="pl-PL"/>
        </w:rPr>
      </w:pPr>
      <w:hyperlink w:anchor="_Toc73952773" w:history="1">
        <w:r w:rsidR="00C46A8D" w:rsidRPr="002D24CD">
          <w:rPr>
            <w:rStyle w:val="Hipercze"/>
            <w:noProof/>
          </w:rPr>
          <w:t>XX</w:t>
        </w:r>
        <w:r w:rsidR="00C46A8D">
          <w:rPr>
            <w:rFonts w:asciiTheme="minorHAnsi" w:eastAsiaTheme="minorEastAsia" w:hAnsiTheme="minorHAnsi" w:cstheme="minorBidi"/>
            <w:bCs w:val="0"/>
            <w:noProof/>
            <w:szCs w:val="22"/>
            <w:lang w:eastAsia="pl-PL"/>
          </w:rPr>
          <w:tab/>
        </w:r>
        <w:r w:rsidR="00C46A8D" w:rsidRPr="002D24CD">
          <w:rPr>
            <w:rStyle w:val="Hipercze"/>
            <w:noProof/>
          </w:rPr>
          <w:t>KLAUZULA INFORMACYJNA w związku z postępowaniem o udzielenie zamówienia publicznego</w:t>
        </w:r>
        <w:r w:rsidR="00C46A8D">
          <w:rPr>
            <w:noProof/>
            <w:webHidden/>
          </w:rPr>
          <w:tab/>
        </w:r>
        <w:r w:rsidR="00B92C7F">
          <w:rPr>
            <w:noProof/>
            <w:webHidden/>
          </w:rPr>
          <w:fldChar w:fldCharType="begin"/>
        </w:r>
        <w:r w:rsidR="00C46A8D">
          <w:rPr>
            <w:noProof/>
            <w:webHidden/>
          </w:rPr>
          <w:instrText xml:space="preserve"> PAGEREF _Toc73952773 \h </w:instrText>
        </w:r>
        <w:r w:rsidR="00B92C7F">
          <w:rPr>
            <w:noProof/>
            <w:webHidden/>
          </w:rPr>
        </w:r>
        <w:r w:rsidR="00B92C7F">
          <w:rPr>
            <w:noProof/>
            <w:webHidden/>
          </w:rPr>
          <w:fldChar w:fldCharType="separate"/>
        </w:r>
        <w:r w:rsidR="0038114B">
          <w:rPr>
            <w:noProof/>
            <w:webHidden/>
          </w:rPr>
          <w:t>14</w:t>
        </w:r>
        <w:r w:rsidR="00B92C7F">
          <w:rPr>
            <w:noProof/>
            <w:webHidden/>
          </w:rPr>
          <w:fldChar w:fldCharType="end"/>
        </w:r>
      </w:hyperlink>
    </w:p>
    <w:p w:rsidR="00C46A8D" w:rsidRDefault="003064FB">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4" w:history="1">
        <w:r w:rsidR="00C46A8D" w:rsidRPr="002D24CD">
          <w:rPr>
            <w:rStyle w:val="Hipercze"/>
            <w:noProof/>
          </w:rPr>
          <w:t>Rozdział 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Załączniki do</w:t>
        </w:r>
        <w:r w:rsidR="00C46A8D" w:rsidRPr="002D24CD">
          <w:rPr>
            <w:rStyle w:val="Hipercze"/>
            <w:noProof/>
            <w:spacing w:val="-1"/>
          </w:rPr>
          <w:t xml:space="preserve"> </w:t>
        </w:r>
        <w:r w:rsidR="00C46A8D" w:rsidRPr="002D24CD">
          <w:rPr>
            <w:rStyle w:val="Hipercze"/>
            <w:noProof/>
          </w:rPr>
          <w:t>SWZ</w:t>
        </w:r>
        <w:r w:rsidR="00C46A8D">
          <w:rPr>
            <w:noProof/>
            <w:webHidden/>
          </w:rPr>
          <w:tab/>
        </w:r>
        <w:r w:rsidR="00B92C7F">
          <w:rPr>
            <w:noProof/>
            <w:webHidden/>
          </w:rPr>
          <w:fldChar w:fldCharType="begin"/>
        </w:r>
        <w:r w:rsidR="00C46A8D">
          <w:rPr>
            <w:noProof/>
            <w:webHidden/>
          </w:rPr>
          <w:instrText xml:space="preserve"> PAGEREF _Toc73952774 \h </w:instrText>
        </w:r>
        <w:r w:rsidR="00B92C7F">
          <w:rPr>
            <w:noProof/>
            <w:webHidden/>
          </w:rPr>
        </w:r>
        <w:r w:rsidR="00B92C7F">
          <w:rPr>
            <w:noProof/>
            <w:webHidden/>
          </w:rPr>
          <w:fldChar w:fldCharType="separate"/>
        </w:r>
        <w:r w:rsidR="0038114B">
          <w:rPr>
            <w:noProof/>
            <w:webHidden/>
          </w:rPr>
          <w:t>16</w:t>
        </w:r>
        <w:r w:rsidR="00B92C7F">
          <w:rPr>
            <w:noProof/>
            <w:webHidden/>
          </w:rPr>
          <w:fldChar w:fldCharType="end"/>
        </w:r>
      </w:hyperlink>
    </w:p>
    <w:p w:rsidR="00C46A8D" w:rsidRDefault="003064FB">
      <w:pPr>
        <w:pStyle w:val="Spistreci3"/>
        <w:tabs>
          <w:tab w:val="right" w:leader="dot" w:pos="9628"/>
        </w:tabs>
        <w:rPr>
          <w:rFonts w:asciiTheme="minorHAnsi" w:eastAsiaTheme="minorEastAsia" w:hAnsiTheme="minorHAnsi" w:cstheme="minorBidi"/>
          <w:noProof/>
        </w:rPr>
      </w:pPr>
      <w:hyperlink w:anchor="_Toc73952775" w:history="1">
        <w:r w:rsidR="00C46A8D" w:rsidRPr="002D24CD">
          <w:rPr>
            <w:rStyle w:val="Hipercze"/>
            <w:noProof/>
          </w:rPr>
          <w:t>Załącznik Nr 1 do SWZ - FORMULARZ OFERTY</w:t>
        </w:r>
        <w:r w:rsidR="00C46A8D">
          <w:rPr>
            <w:noProof/>
            <w:webHidden/>
          </w:rPr>
          <w:tab/>
        </w:r>
        <w:r w:rsidR="00B92C7F">
          <w:rPr>
            <w:noProof/>
            <w:webHidden/>
          </w:rPr>
          <w:fldChar w:fldCharType="begin"/>
        </w:r>
        <w:r w:rsidR="00C46A8D">
          <w:rPr>
            <w:noProof/>
            <w:webHidden/>
          </w:rPr>
          <w:instrText xml:space="preserve"> PAGEREF _Toc73952775 \h </w:instrText>
        </w:r>
        <w:r w:rsidR="00B92C7F">
          <w:rPr>
            <w:noProof/>
            <w:webHidden/>
          </w:rPr>
        </w:r>
        <w:r w:rsidR="00B92C7F">
          <w:rPr>
            <w:noProof/>
            <w:webHidden/>
          </w:rPr>
          <w:fldChar w:fldCharType="separate"/>
        </w:r>
        <w:r w:rsidR="0038114B">
          <w:rPr>
            <w:noProof/>
            <w:webHidden/>
          </w:rPr>
          <w:t>16</w:t>
        </w:r>
        <w:r w:rsidR="00B92C7F">
          <w:rPr>
            <w:noProof/>
            <w:webHidden/>
          </w:rPr>
          <w:fldChar w:fldCharType="end"/>
        </w:r>
      </w:hyperlink>
    </w:p>
    <w:p w:rsidR="00C46A8D" w:rsidRDefault="003064FB">
      <w:pPr>
        <w:pStyle w:val="Spistreci3"/>
        <w:tabs>
          <w:tab w:val="right" w:leader="dot" w:pos="9628"/>
        </w:tabs>
        <w:rPr>
          <w:rFonts w:asciiTheme="minorHAnsi" w:eastAsiaTheme="minorEastAsia" w:hAnsiTheme="minorHAnsi" w:cstheme="minorBidi"/>
          <w:noProof/>
        </w:rPr>
      </w:pPr>
      <w:hyperlink w:anchor="_Toc73952776" w:history="1">
        <w:r w:rsidR="00C46A8D" w:rsidRPr="002D24CD">
          <w:rPr>
            <w:rStyle w:val="Hipercze"/>
            <w:noProof/>
          </w:rPr>
          <w:t>Załącznik Nr 2 do SWZ - JEDZ</w:t>
        </w:r>
        <w:r w:rsidR="00C46A8D">
          <w:rPr>
            <w:noProof/>
            <w:webHidden/>
          </w:rPr>
          <w:tab/>
        </w:r>
        <w:r w:rsidR="00B92C7F">
          <w:rPr>
            <w:noProof/>
            <w:webHidden/>
          </w:rPr>
          <w:fldChar w:fldCharType="begin"/>
        </w:r>
        <w:r w:rsidR="00C46A8D">
          <w:rPr>
            <w:noProof/>
            <w:webHidden/>
          </w:rPr>
          <w:instrText xml:space="preserve"> PAGEREF _Toc73952776 \h </w:instrText>
        </w:r>
        <w:r w:rsidR="00B92C7F">
          <w:rPr>
            <w:noProof/>
            <w:webHidden/>
          </w:rPr>
        </w:r>
        <w:r w:rsidR="00B92C7F">
          <w:rPr>
            <w:noProof/>
            <w:webHidden/>
          </w:rPr>
          <w:fldChar w:fldCharType="separate"/>
        </w:r>
        <w:r w:rsidR="0038114B">
          <w:rPr>
            <w:noProof/>
            <w:webHidden/>
          </w:rPr>
          <w:t>21</w:t>
        </w:r>
        <w:r w:rsidR="00B92C7F">
          <w:rPr>
            <w:noProof/>
            <w:webHidden/>
          </w:rPr>
          <w:fldChar w:fldCharType="end"/>
        </w:r>
      </w:hyperlink>
    </w:p>
    <w:p w:rsidR="00C46A8D" w:rsidRDefault="003064FB">
      <w:pPr>
        <w:pStyle w:val="Spistreci3"/>
        <w:tabs>
          <w:tab w:val="right" w:leader="dot" w:pos="9628"/>
        </w:tabs>
        <w:rPr>
          <w:rFonts w:asciiTheme="minorHAnsi" w:eastAsiaTheme="minorEastAsia" w:hAnsiTheme="minorHAnsi" w:cstheme="minorBidi"/>
          <w:noProof/>
        </w:rPr>
      </w:pPr>
      <w:hyperlink w:anchor="_Toc73952777" w:history="1">
        <w:r w:rsidR="00C46A8D" w:rsidRPr="002D24CD">
          <w:rPr>
            <w:rStyle w:val="Hipercze"/>
            <w:iCs/>
            <w:noProof/>
            <w:snapToGrid w:val="0"/>
          </w:rPr>
          <w:t xml:space="preserve">Załącznik Nr 3 </w:t>
        </w:r>
        <w:r w:rsidR="00C46A8D" w:rsidRPr="002D24CD">
          <w:rPr>
            <w:rStyle w:val="Hipercze"/>
            <w:iCs/>
            <w:noProof/>
          </w:rPr>
          <w:t xml:space="preserve">do SWZ – </w:t>
        </w:r>
        <w:r w:rsidR="00C46A8D" w:rsidRPr="002D24CD">
          <w:rPr>
            <w:rStyle w:val="Hipercze"/>
            <w:noProof/>
          </w:rPr>
          <w:t>Oświadczenie dot. przynależności do grupy kapitałowej</w:t>
        </w:r>
        <w:r w:rsidR="00C46A8D">
          <w:rPr>
            <w:noProof/>
            <w:webHidden/>
          </w:rPr>
          <w:tab/>
        </w:r>
        <w:r w:rsidR="00B92C7F">
          <w:rPr>
            <w:noProof/>
            <w:webHidden/>
          </w:rPr>
          <w:fldChar w:fldCharType="begin"/>
        </w:r>
        <w:r w:rsidR="00C46A8D">
          <w:rPr>
            <w:noProof/>
            <w:webHidden/>
          </w:rPr>
          <w:instrText xml:space="preserve"> PAGEREF _Toc73952777 \h </w:instrText>
        </w:r>
        <w:r w:rsidR="00B92C7F">
          <w:rPr>
            <w:noProof/>
            <w:webHidden/>
          </w:rPr>
        </w:r>
        <w:r w:rsidR="00B92C7F">
          <w:rPr>
            <w:noProof/>
            <w:webHidden/>
          </w:rPr>
          <w:fldChar w:fldCharType="separate"/>
        </w:r>
        <w:r w:rsidR="0038114B">
          <w:rPr>
            <w:noProof/>
            <w:webHidden/>
          </w:rPr>
          <w:t>22</w:t>
        </w:r>
        <w:r w:rsidR="00B92C7F">
          <w:rPr>
            <w:noProof/>
            <w:webHidden/>
          </w:rPr>
          <w:fldChar w:fldCharType="end"/>
        </w:r>
      </w:hyperlink>
    </w:p>
    <w:p w:rsidR="00C46A8D" w:rsidRDefault="003064FB">
      <w:pPr>
        <w:pStyle w:val="Spistreci3"/>
        <w:tabs>
          <w:tab w:val="right" w:leader="dot" w:pos="9628"/>
        </w:tabs>
        <w:rPr>
          <w:rFonts w:asciiTheme="minorHAnsi" w:eastAsiaTheme="minorEastAsia" w:hAnsiTheme="minorHAnsi" w:cstheme="minorBidi"/>
          <w:noProof/>
        </w:rPr>
      </w:pPr>
      <w:hyperlink w:anchor="_Toc73952778" w:history="1">
        <w:r w:rsidR="00C46A8D" w:rsidRPr="002D24CD">
          <w:rPr>
            <w:rStyle w:val="Hipercze"/>
            <w:noProof/>
          </w:rPr>
          <w:t>Załącznik Nr 4 do SWZ – Wykaz Usług</w:t>
        </w:r>
        <w:r w:rsidR="00C46A8D">
          <w:rPr>
            <w:noProof/>
            <w:webHidden/>
          </w:rPr>
          <w:tab/>
        </w:r>
        <w:r w:rsidR="00B92C7F">
          <w:rPr>
            <w:noProof/>
            <w:webHidden/>
          </w:rPr>
          <w:fldChar w:fldCharType="begin"/>
        </w:r>
        <w:r w:rsidR="00C46A8D">
          <w:rPr>
            <w:noProof/>
            <w:webHidden/>
          </w:rPr>
          <w:instrText xml:space="preserve"> PAGEREF _Toc73952778 \h </w:instrText>
        </w:r>
        <w:r w:rsidR="00B92C7F">
          <w:rPr>
            <w:noProof/>
            <w:webHidden/>
          </w:rPr>
        </w:r>
        <w:r w:rsidR="00B92C7F">
          <w:rPr>
            <w:noProof/>
            <w:webHidden/>
          </w:rPr>
          <w:fldChar w:fldCharType="separate"/>
        </w:r>
        <w:r w:rsidR="0038114B">
          <w:rPr>
            <w:noProof/>
            <w:webHidden/>
          </w:rPr>
          <w:t>23</w:t>
        </w:r>
        <w:r w:rsidR="00B92C7F">
          <w:rPr>
            <w:noProof/>
            <w:webHidden/>
          </w:rPr>
          <w:fldChar w:fldCharType="end"/>
        </w:r>
      </w:hyperlink>
    </w:p>
    <w:p w:rsidR="0026520C" w:rsidRDefault="003064FB" w:rsidP="006A414F">
      <w:pPr>
        <w:pStyle w:val="Spistreci1"/>
        <w:tabs>
          <w:tab w:val="left" w:pos="1540"/>
          <w:tab w:val="right" w:leader="dot" w:pos="9628"/>
        </w:tabs>
      </w:pPr>
      <w:hyperlink w:anchor="_Toc73952779" w:history="1">
        <w:r w:rsidR="00C46A8D" w:rsidRPr="002D24CD">
          <w:rPr>
            <w:rStyle w:val="Hipercze"/>
            <w:noProof/>
          </w:rPr>
          <w:t>Rozdział III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Projektowane Postanowienia Umowy (PPU) wraz z załącznikami</w:t>
        </w:r>
        <w:r w:rsidR="00C46A8D">
          <w:rPr>
            <w:noProof/>
            <w:webHidden/>
          </w:rPr>
          <w:tab/>
        </w:r>
        <w:r w:rsidR="00B92C7F">
          <w:rPr>
            <w:noProof/>
            <w:webHidden/>
          </w:rPr>
          <w:fldChar w:fldCharType="begin"/>
        </w:r>
        <w:r w:rsidR="00C46A8D">
          <w:rPr>
            <w:noProof/>
            <w:webHidden/>
          </w:rPr>
          <w:instrText xml:space="preserve"> PAGEREF _Toc73952779 \h </w:instrText>
        </w:r>
        <w:r w:rsidR="00B92C7F">
          <w:rPr>
            <w:noProof/>
            <w:webHidden/>
          </w:rPr>
        </w:r>
        <w:r w:rsidR="00B92C7F">
          <w:rPr>
            <w:noProof/>
            <w:webHidden/>
          </w:rPr>
          <w:fldChar w:fldCharType="separate"/>
        </w:r>
        <w:r w:rsidR="0038114B">
          <w:rPr>
            <w:noProof/>
            <w:webHidden/>
          </w:rPr>
          <w:t>25</w:t>
        </w:r>
        <w:r w:rsidR="00B92C7F">
          <w:rPr>
            <w:noProof/>
            <w:webHidden/>
          </w:rPr>
          <w:fldChar w:fldCharType="end"/>
        </w:r>
      </w:hyperlink>
      <w:r w:rsidR="00B92C7F">
        <w:fldChar w:fldCharType="end"/>
      </w:r>
      <w:r w:rsidR="00C442F7">
        <w:br/>
      </w:r>
      <w:r w:rsidR="0026520C">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73952753"/>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73952754"/>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73952755"/>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3064FB" w:rsidRPr="00E548D8">
          <w:rPr>
            <w:rStyle w:val="Hipercze"/>
          </w:rPr>
          <w:t>https://www.fsusr.gov.pl/bip/zamowienia-publiczne/zamowienia-objete-pzp.html</w:t>
        </w:r>
      </w:hyperlink>
      <w:r w:rsidR="003064FB">
        <w:t xml:space="preserve"> </w:t>
      </w:r>
      <w:r w:rsidRPr="002A33E4">
        <w:rPr>
          <w:rFonts w:cs="Arial"/>
          <w:lang w:val="en-US"/>
        </w:rPr>
        <w:t>.</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73952756"/>
      <w:r w:rsidRPr="002A33E4">
        <w:t xml:space="preserve">Tryb </w:t>
      </w:r>
      <w:r w:rsidRPr="005A54BA">
        <w:t>udzielenia</w:t>
      </w:r>
      <w:r w:rsidRPr="002A33E4">
        <w:rPr>
          <w:spacing w:val="-2"/>
        </w:rPr>
        <w:t xml:space="preserve"> </w:t>
      </w:r>
      <w:r w:rsidRPr="002A33E4">
        <w:t>zamówienia</w:t>
      </w:r>
      <w:bookmarkStart w:id="32" w:name="_GoBack"/>
      <w:bookmarkEnd w:id="26"/>
      <w:bookmarkEnd w:id="27"/>
      <w:bookmarkEnd w:id="28"/>
      <w:bookmarkEnd w:id="29"/>
      <w:bookmarkEnd w:id="30"/>
      <w:bookmarkEnd w:id="31"/>
      <w:bookmarkEnd w:id="32"/>
    </w:p>
    <w:p w:rsidR="00804382" w:rsidRPr="002A33E4" w:rsidRDefault="00804382" w:rsidP="008E736E">
      <w:pPr>
        <w:pStyle w:val="Akapitzlist"/>
        <w:numPr>
          <w:ilvl w:val="0"/>
          <w:numId w:val="30"/>
        </w:numPr>
        <w:ind w:left="426" w:hanging="426"/>
      </w:pPr>
      <w:bookmarkStart w:id="33" w:name="_Toc63264282"/>
      <w:bookmarkStart w:id="34"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3"/>
      <w:bookmarkEnd w:id="34"/>
    </w:p>
    <w:p w:rsidR="00804382" w:rsidRPr="002A33E4" w:rsidRDefault="00804382" w:rsidP="008E736E">
      <w:pPr>
        <w:pStyle w:val="Akapitzlist"/>
        <w:numPr>
          <w:ilvl w:val="0"/>
          <w:numId w:val="30"/>
        </w:numPr>
        <w:ind w:left="426" w:hanging="426"/>
      </w:pPr>
      <w:bookmarkStart w:id="35" w:name="_Toc63264283"/>
      <w:bookmarkStart w:id="36" w:name="_Toc73476989"/>
      <w:r w:rsidRPr="002A33E4">
        <w:t>Zamówienie nie jest współfinansowane ze środków Unii Europejskiej</w:t>
      </w:r>
      <w:bookmarkEnd w:id="35"/>
      <w:r w:rsidR="0042122A" w:rsidRPr="002A33E4">
        <w:t>.</w:t>
      </w:r>
      <w:bookmarkEnd w:id="36"/>
    </w:p>
    <w:p w:rsidR="0042122A" w:rsidRPr="002A33E4" w:rsidRDefault="0042122A" w:rsidP="008E736E">
      <w:pPr>
        <w:pStyle w:val="Akapitzlist"/>
        <w:numPr>
          <w:ilvl w:val="0"/>
          <w:numId w:val="30"/>
        </w:numPr>
        <w:ind w:left="426" w:hanging="426"/>
      </w:pPr>
      <w:bookmarkStart w:id="37"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7"/>
    </w:p>
    <w:p w:rsidR="006B6B05" w:rsidRPr="002A33E4" w:rsidRDefault="006B6B05" w:rsidP="008123E8">
      <w:bookmarkStart w:id="38"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8"/>
    </w:p>
    <w:p w:rsidR="00804382" w:rsidRPr="002A33E4" w:rsidRDefault="00804382" w:rsidP="005A54BA">
      <w:pPr>
        <w:pStyle w:val="Nagwek2"/>
      </w:pPr>
      <w:bookmarkStart w:id="39" w:name="_Toc63264284"/>
      <w:bookmarkStart w:id="40" w:name="_Toc73476992"/>
      <w:bookmarkStart w:id="41" w:name="_Toc73477224"/>
      <w:bookmarkStart w:id="42" w:name="_Toc73477511"/>
      <w:bookmarkStart w:id="43" w:name="_Toc73477543"/>
      <w:bookmarkStart w:id="44" w:name="_Toc73952757"/>
      <w:r w:rsidRPr="002A33E4">
        <w:t>Informacja</w:t>
      </w:r>
      <w:bookmarkEnd w:id="39"/>
      <w:r w:rsidR="003A3BEB" w:rsidRPr="002A33E4">
        <w:t xml:space="preserve"> o przewidywanym wybo</w:t>
      </w:r>
      <w:r w:rsidR="00752669">
        <w:t>rze najkorzystniejszej oferty z </w:t>
      </w:r>
      <w:r w:rsidR="003A3BEB" w:rsidRPr="002A33E4">
        <w:t>zastosowaniem aukcji elektronicznej</w:t>
      </w:r>
      <w:bookmarkEnd w:id="40"/>
      <w:bookmarkEnd w:id="41"/>
      <w:bookmarkEnd w:id="42"/>
      <w:bookmarkEnd w:id="43"/>
      <w:bookmarkEnd w:id="44"/>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5" w:name="_Toc63264285"/>
      <w:bookmarkStart w:id="46" w:name="_Toc73476993"/>
      <w:bookmarkStart w:id="47" w:name="_Toc73477225"/>
      <w:bookmarkStart w:id="48" w:name="_Toc73477512"/>
      <w:bookmarkStart w:id="49" w:name="_Toc73477544"/>
      <w:bookmarkStart w:id="50" w:name="_Toc73952758"/>
      <w:r w:rsidRPr="002A33E4">
        <w:t>Opis przedmiotu</w:t>
      </w:r>
      <w:r w:rsidRPr="002A33E4">
        <w:rPr>
          <w:spacing w:val="-1"/>
        </w:rPr>
        <w:t xml:space="preserve"> </w:t>
      </w:r>
      <w:r w:rsidRPr="002A33E4">
        <w:t>zamówienia</w:t>
      </w:r>
      <w:bookmarkEnd w:id="45"/>
      <w:bookmarkEnd w:id="46"/>
      <w:bookmarkEnd w:id="47"/>
      <w:bookmarkEnd w:id="48"/>
      <w:bookmarkEnd w:id="49"/>
      <w:bookmarkEnd w:id="50"/>
    </w:p>
    <w:p w:rsidR="00E134FE" w:rsidRPr="002A33E4" w:rsidRDefault="00863C28" w:rsidP="008E736E">
      <w:pPr>
        <w:pStyle w:val="Akapitzlist"/>
        <w:numPr>
          <w:ilvl w:val="0"/>
          <w:numId w:val="2"/>
        </w:numPr>
        <w:ind w:left="284" w:hanging="284"/>
        <w:rPr>
          <w:rFonts w:cs="Arial"/>
        </w:rPr>
      </w:pPr>
      <w:bookmarkStart w:id="51" w:name="_Toc63264286"/>
      <w:r w:rsidRPr="002A33E4">
        <w:rPr>
          <w:rFonts w:cs="Arial"/>
        </w:rPr>
        <w:t xml:space="preserve">Przedmiotem zamówienia jest </w:t>
      </w:r>
      <w:r w:rsidR="00547548" w:rsidRPr="00547548">
        <w:rPr>
          <w:rFonts w:cs="Arial"/>
          <w:b/>
          <w:bCs/>
        </w:rPr>
        <w:t>Sporządzenie inwentaryzacji budowlanej nieruchomości należących do</w:t>
      </w:r>
      <w:r w:rsidR="00547548" w:rsidRPr="00547548">
        <w:rPr>
          <w:rFonts w:cs="Arial"/>
          <w:b/>
          <w:bCs/>
          <w:i/>
        </w:rPr>
        <w:t xml:space="preserve"> </w:t>
      </w:r>
      <w:r w:rsidR="00547548" w:rsidRPr="00547548">
        <w:rPr>
          <w:rFonts w:cs="Arial"/>
          <w:b/>
          <w:bCs/>
        </w:rPr>
        <w:t>FSUSR</w:t>
      </w:r>
      <w:r w:rsidR="00BA6D80">
        <w:rPr>
          <w:rFonts w:cs="Arial"/>
          <w:bCs/>
        </w:rPr>
        <w:t xml:space="preserve"> – dla </w:t>
      </w:r>
      <w:r w:rsidRPr="002A33E4">
        <w:rPr>
          <w:rFonts w:cs="Arial"/>
        </w:rPr>
        <w:t>następując</w:t>
      </w:r>
      <w:r w:rsidR="00BA6D80">
        <w:rPr>
          <w:rFonts w:cs="Arial"/>
        </w:rPr>
        <w:t>ych</w:t>
      </w:r>
      <w:r w:rsidRPr="002A33E4">
        <w:rPr>
          <w:rFonts w:cs="Arial"/>
        </w:rPr>
        <w:t xml:space="preserve"> części zamówienia:</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Część 1 – w Białymstoku</w:t>
      </w:r>
      <w:r w:rsidRPr="00C9023B">
        <w:rPr>
          <w:rFonts w:eastAsia="Arial Narrow" w:cs="Arial"/>
          <w:b/>
        </w:rPr>
        <w:tab/>
      </w:r>
      <w:r w:rsidRPr="00C9023B">
        <w:rPr>
          <w:rFonts w:eastAsia="Arial Narrow" w:cs="Arial"/>
        </w:rPr>
        <w:t xml:space="preserve">  (ul. Legionowa 18 ), </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2</w:t>
      </w:r>
      <w:r w:rsidRPr="00C9023B">
        <w:rPr>
          <w:rFonts w:eastAsia="Arial Narrow" w:cs="Arial"/>
          <w:b/>
        </w:rPr>
        <w:t xml:space="preserve"> – w Horyńcu-Zdroju</w:t>
      </w:r>
      <w:r w:rsidRPr="00C9023B">
        <w:rPr>
          <w:rFonts w:eastAsia="Arial Narrow" w:cs="Arial"/>
          <w:b/>
        </w:rPr>
        <w:tab/>
      </w:r>
      <w:r w:rsidRPr="00C9023B">
        <w:rPr>
          <w:rFonts w:eastAsia="Arial Narrow" w:cs="Arial"/>
        </w:rPr>
        <w:t xml:space="preserve">  (ul. Sanatoryjna 2),</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3</w:t>
      </w:r>
      <w:r w:rsidRPr="00C9023B">
        <w:rPr>
          <w:rFonts w:eastAsia="Arial Narrow" w:cs="Arial"/>
          <w:b/>
        </w:rPr>
        <w:t xml:space="preserve"> – w Kołobrzegu</w:t>
      </w:r>
      <w:r w:rsidRPr="00C9023B">
        <w:rPr>
          <w:rFonts w:eastAsia="Arial Narrow" w:cs="Arial"/>
          <w:b/>
        </w:rPr>
        <w:tab/>
      </w:r>
      <w:r w:rsidRPr="00C9023B">
        <w:rPr>
          <w:rFonts w:eastAsia="Arial Narrow" w:cs="Arial"/>
          <w:b/>
        </w:rPr>
        <w:tab/>
      </w:r>
      <w:r w:rsidRPr="00C9023B">
        <w:rPr>
          <w:rFonts w:eastAsia="Arial Narrow" w:cs="Arial"/>
        </w:rPr>
        <w:t xml:space="preserve">  (ul. Norwida 3),</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4</w:t>
      </w:r>
      <w:r w:rsidRPr="00C9023B">
        <w:rPr>
          <w:rFonts w:eastAsia="Arial Narrow" w:cs="Arial"/>
          <w:b/>
        </w:rPr>
        <w:t xml:space="preserve"> – w Opolu</w:t>
      </w:r>
      <w:r w:rsidRPr="00C9023B">
        <w:rPr>
          <w:rFonts w:eastAsia="Arial Narrow" w:cs="Arial"/>
          <w:b/>
        </w:rPr>
        <w:tab/>
      </w:r>
      <w:r w:rsidRPr="00C9023B">
        <w:rPr>
          <w:rFonts w:eastAsia="Arial Narrow" w:cs="Arial"/>
          <w:b/>
        </w:rPr>
        <w:tab/>
      </w:r>
      <w:r w:rsidRPr="00C9023B">
        <w:rPr>
          <w:rFonts w:eastAsia="Arial Narrow" w:cs="Arial"/>
        </w:rPr>
        <w:t xml:space="preserve">  (ul. Ozimska 51A),</w:t>
      </w:r>
    </w:p>
    <w:p w:rsidR="00CD17E6"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5</w:t>
      </w:r>
      <w:r w:rsidRPr="00C9023B">
        <w:rPr>
          <w:rFonts w:eastAsia="Arial Narrow" w:cs="Arial"/>
          <w:b/>
        </w:rPr>
        <w:t xml:space="preserve"> – w Świnoujściu</w:t>
      </w:r>
      <w:r>
        <w:rPr>
          <w:rFonts w:eastAsia="Arial Narrow" w:cs="Arial"/>
          <w:b/>
        </w:rPr>
        <w:tab/>
      </w:r>
      <w:r w:rsidRPr="00C9023B">
        <w:rPr>
          <w:rFonts w:eastAsia="Arial Narrow" w:cs="Arial"/>
          <w:b/>
        </w:rPr>
        <w:tab/>
      </w:r>
      <w:r>
        <w:rPr>
          <w:rFonts w:eastAsia="Arial Narrow" w:cs="Arial"/>
        </w:rPr>
        <w:t xml:space="preserve">  (ul. Marii Konopnickiej 17)</w:t>
      </w:r>
      <w:r w:rsidR="00C75933">
        <w:rPr>
          <w:rFonts w:eastAsia="Arial Narrow" w:cs="Arial"/>
        </w:rPr>
        <w:t>.</w:t>
      </w:r>
    </w:p>
    <w:p w:rsidR="004C29E7" w:rsidRPr="000D42FB" w:rsidRDefault="004C29E7" w:rsidP="008E736E">
      <w:pPr>
        <w:pStyle w:val="Akapitzlist"/>
        <w:numPr>
          <w:ilvl w:val="0"/>
          <w:numId w:val="2"/>
        </w:numPr>
        <w:ind w:left="284" w:hanging="284"/>
        <w:rPr>
          <w:rFonts w:cs="Arial"/>
        </w:rPr>
      </w:pPr>
      <w:bookmarkStart w:id="52" w:name="_Toc63264287"/>
      <w:bookmarkStart w:id="53" w:name="_Toc73476994"/>
      <w:bookmarkEnd w:id="51"/>
      <w:r w:rsidRPr="000D42FB">
        <w:rPr>
          <w:rFonts w:cs="Arial"/>
        </w:rPr>
        <w:t xml:space="preserve">Inwentaryzacja zawierać </w:t>
      </w:r>
      <w:r w:rsidR="00247826">
        <w:rPr>
          <w:rFonts w:cs="Arial"/>
        </w:rPr>
        <w:t xml:space="preserve">będzie </w:t>
      </w:r>
      <w:r w:rsidRPr="000D42FB">
        <w:rPr>
          <w:rFonts w:cs="Arial"/>
        </w:rPr>
        <w:t xml:space="preserve">również wszystkie budowle położone na terenie działek </w:t>
      </w:r>
      <w:r w:rsidRPr="000D42FB">
        <w:rPr>
          <w:rFonts w:cs="Arial"/>
        </w:rPr>
        <w:br/>
      </w:r>
      <w:r w:rsidR="00BB5B58">
        <w:rPr>
          <w:rFonts w:cs="Arial"/>
        </w:rPr>
        <w:t>/</w:t>
      </w:r>
      <w:r w:rsidRPr="000D42FB">
        <w:rPr>
          <w:rFonts w:cs="Arial"/>
        </w:rPr>
        <w:t xml:space="preserve"> nieruchomości</w:t>
      </w:r>
      <w:r w:rsidR="00BB5B58">
        <w:rPr>
          <w:rFonts w:cs="Arial"/>
        </w:rPr>
        <w:t xml:space="preserve"> objętych</w:t>
      </w:r>
      <w:r w:rsidR="0025227F">
        <w:rPr>
          <w:rFonts w:cs="Arial"/>
        </w:rPr>
        <w:t xml:space="preserve"> inwentaryzacją</w:t>
      </w:r>
      <w:r w:rsidRPr="000D42FB">
        <w:rPr>
          <w:rFonts w:cs="Arial"/>
        </w:rPr>
        <w:t>.</w:t>
      </w:r>
    </w:p>
    <w:p w:rsidR="00804382" w:rsidRPr="00111BBC" w:rsidRDefault="00804382" w:rsidP="008E736E">
      <w:pPr>
        <w:pStyle w:val="Akapitzlist"/>
        <w:numPr>
          <w:ilvl w:val="0"/>
          <w:numId w:val="2"/>
        </w:numPr>
        <w:ind w:left="284" w:hanging="284"/>
        <w:rPr>
          <w:rFonts w:cs="Arial"/>
        </w:rPr>
      </w:pPr>
      <w:r w:rsidRPr="00111BBC">
        <w:rPr>
          <w:rFonts w:cs="Arial"/>
        </w:rPr>
        <w:t>Nieruchomoś</w:t>
      </w:r>
      <w:r w:rsidR="009E4F3A" w:rsidRPr="00111BBC">
        <w:rPr>
          <w:rFonts w:cs="Arial"/>
        </w:rPr>
        <w:t>ci</w:t>
      </w:r>
      <w:r w:rsidRPr="00111BBC">
        <w:rPr>
          <w:rFonts w:cs="Arial"/>
        </w:rPr>
        <w:t xml:space="preserve"> </w:t>
      </w:r>
      <w:r w:rsidR="000808D5" w:rsidRPr="00111BBC">
        <w:rPr>
          <w:rFonts w:cs="Arial"/>
          <w:bCs/>
        </w:rPr>
        <w:t>rozmieszczone są na terenie całego kraju</w:t>
      </w:r>
      <w:r w:rsidR="000808D5" w:rsidRPr="00111BBC">
        <w:rPr>
          <w:rFonts w:cs="Arial"/>
          <w:b/>
          <w:bCs/>
        </w:rPr>
        <w:t xml:space="preserve"> </w:t>
      </w:r>
      <w:r w:rsidR="000808D5" w:rsidRPr="00111BBC">
        <w:rPr>
          <w:rFonts w:cs="Arial"/>
          <w:bCs/>
        </w:rPr>
        <w:t>i</w:t>
      </w:r>
      <w:r w:rsidR="000808D5" w:rsidRPr="00111BBC">
        <w:rPr>
          <w:rFonts w:cs="Arial"/>
          <w:b/>
          <w:bCs/>
        </w:rPr>
        <w:t xml:space="preserve"> </w:t>
      </w:r>
      <w:r w:rsidR="009E4F3A" w:rsidRPr="00111BBC">
        <w:rPr>
          <w:rFonts w:cs="Arial"/>
        </w:rPr>
        <w:t>są</w:t>
      </w:r>
      <w:r w:rsidRPr="00111BBC">
        <w:rPr>
          <w:rFonts w:cs="Arial"/>
        </w:rPr>
        <w:t xml:space="preserve"> własnością Funduszu Składkowego Ubezpieczenia Społecznego Rolników.</w:t>
      </w:r>
      <w:bookmarkEnd w:id="52"/>
      <w:bookmarkEnd w:id="53"/>
    </w:p>
    <w:p w:rsidR="00804382" w:rsidRPr="00111BBC" w:rsidRDefault="00804382" w:rsidP="008E736E">
      <w:pPr>
        <w:pStyle w:val="Akapitzlist"/>
        <w:numPr>
          <w:ilvl w:val="0"/>
          <w:numId w:val="2"/>
        </w:numPr>
        <w:ind w:left="284" w:hanging="284"/>
        <w:rPr>
          <w:rFonts w:cs="Arial"/>
        </w:rPr>
      </w:pPr>
      <w:bookmarkStart w:id="54" w:name="_Toc63264288"/>
      <w:bookmarkStart w:id="55" w:name="_Toc73476995"/>
      <w:r w:rsidRPr="00111BBC">
        <w:rPr>
          <w:rFonts w:cs="Arial"/>
        </w:rPr>
        <w:t xml:space="preserve">Szczegółowy opis przedmiotu zamówienia określony został w </w:t>
      </w:r>
      <w:r w:rsidR="00590ED7" w:rsidRPr="00111BBC">
        <w:rPr>
          <w:rFonts w:cs="Arial"/>
          <w:i/>
        </w:rPr>
        <w:t xml:space="preserve">załączniku nr </w:t>
      </w:r>
      <w:r w:rsidR="008A000A" w:rsidRPr="00111BBC">
        <w:rPr>
          <w:rFonts w:cs="Arial"/>
          <w:i/>
        </w:rPr>
        <w:t>2</w:t>
      </w:r>
      <w:r w:rsidR="00CD17E6" w:rsidRPr="00111BBC">
        <w:rPr>
          <w:rFonts w:cs="Arial"/>
        </w:rPr>
        <w:t xml:space="preserve"> </w:t>
      </w:r>
      <w:r w:rsidR="00590ED7" w:rsidRPr="00111BBC">
        <w:rPr>
          <w:rFonts w:cs="Arial"/>
        </w:rPr>
        <w:t>do PPU</w:t>
      </w:r>
      <w:bookmarkEnd w:id="54"/>
      <w:r w:rsidR="00590ED7" w:rsidRPr="00111BBC">
        <w:rPr>
          <w:rFonts w:cs="Arial"/>
        </w:rPr>
        <w:t>.</w:t>
      </w:r>
      <w:bookmarkEnd w:id="55"/>
    </w:p>
    <w:p w:rsidR="00F42234" w:rsidRPr="00111BBC" w:rsidRDefault="00863C28" w:rsidP="008E736E">
      <w:pPr>
        <w:pStyle w:val="Akapitzlist"/>
        <w:numPr>
          <w:ilvl w:val="0"/>
          <w:numId w:val="2"/>
        </w:numPr>
        <w:ind w:left="284" w:hanging="284"/>
        <w:rPr>
          <w:rFonts w:cs="Arial"/>
          <w:iCs/>
        </w:rPr>
      </w:pPr>
      <w:bookmarkStart w:id="56" w:name="_Toc73476996"/>
      <w:r w:rsidRPr="00111BBC">
        <w:rPr>
          <w:rFonts w:cs="Arial"/>
          <w:iCs/>
        </w:rPr>
        <w:t xml:space="preserve">Wykonawca do prawidłowej realizacji wybranej części zapewni projektantów </w:t>
      </w:r>
      <w:r w:rsidR="00C50977" w:rsidRPr="00111BBC">
        <w:rPr>
          <w:rFonts w:cs="Arial"/>
          <w:iCs/>
        </w:rPr>
        <w:t>branży konstrukcyjno-budowlanej.</w:t>
      </w:r>
      <w:r w:rsidR="00C76716" w:rsidRPr="00111BBC">
        <w:rPr>
          <w:rFonts w:cs="Arial"/>
          <w:iCs/>
        </w:rPr>
        <w:t xml:space="preserve"> </w:t>
      </w:r>
      <w:bookmarkEnd w:id="56"/>
    </w:p>
    <w:p w:rsidR="00804382" w:rsidRPr="002A33E4" w:rsidRDefault="00804382" w:rsidP="008E736E">
      <w:pPr>
        <w:pStyle w:val="Akapitzlist"/>
        <w:numPr>
          <w:ilvl w:val="0"/>
          <w:numId w:val="2"/>
        </w:numPr>
        <w:ind w:left="284" w:hanging="284"/>
        <w:rPr>
          <w:rFonts w:cs="Arial"/>
        </w:rPr>
      </w:pPr>
      <w:bookmarkStart w:id="57" w:name="_Toc63264294"/>
      <w:bookmarkStart w:id="58" w:name="_Toc73476997"/>
      <w:r w:rsidRPr="002A33E4">
        <w:rPr>
          <w:rFonts w:cs="Arial"/>
        </w:rPr>
        <w:lastRenderedPageBreak/>
        <w:t>Wykonawca zobowiązany jest zrealizować zamówienie na z</w:t>
      </w:r>
      <w:r w:rsidR="00752669">
        <w:rPr>
          <w:rFonts w:cs="Arial"/>
        </w:rPr>
        <w:t>asadach i warunkach opisanych w </w:t>
      </w:r>
      <w:r w:rsidR="00EC7365">
        <w:rPr>
          <w:rFonts w:cs="Arial"/>
        </w:rPr>
        <w:t xml:space="preserve">SWZ, w tym </w:t>
      </w:r>
      <w:r w:rsidRPr="002A33E4">
        <w:rPr>
          <w:rFonts w:cs="Arial"/>
        </w:rPr>
        <w:t>PPU stanowiąc</w:t>
      </w:r>
      <w:r w:rsidR="00EC7365">
        <w:rPr>
          <w:rFonts w:cs="Arial"/>
        </w:rPr>
        <w:t>e</w:t>
      </w:r>
      <w:r w:rsidRPr="002A33E4">
        <w:rPr>
          <w:rFonts w:cs="Arial"/>
        </w:rPr>
        <w:t xml:space="preserve"> Rozdział III SWZ.</w:t>
      </w:r>
      <w:bookmarkEnd w:id="57"/>
      <w:bookmarkEnd w:id="58"/>
    </w:p>
    <w:p w:rsidR="00396D10" w:rsidRPr="002A33E4" w:rsidRDefault="00396D10" w:rsidP="008E736E">
      <w:pPr>
        <w:pStyle w:val="Akapitzlist"/>
        <w:numPr>
          <w:ilvl w:val="0"/>
          <w:numId w:val="2"/>
        </w:numPr>
        <w:ind w:left="284" w:hanging="284"/>
        <w:rPr>
          <w:rFonts w:cs="Arial"/>
        </w:rPr>
      </w:pPr>
      <w:bookmarkStart w:id="59" w:name="_Toc73476998"/>
      <w:r w:rsidRPr="002A33E4">
        <w:rPr>
          <w:rFonts w:cs="Arial"/>
        </w:rPr>
        <w:t xml:space="preserve">Zamawiający wymaga gwarancji na wykonaną </w:t>
      </w:r>
      <w:r w:rsidR="00086A62">
        <w:rPr>
          <w:rFonts w:cs="Arial"/>
        </w:rPr>
        <w:t>inwentaryzację</w:t>
      </w:r>
      <w:r w:rsidR="00086A62" w:rsidRPr="002A33E4">
        <w:rPr>
          <w:rFonts w:cs="Arial"/>
        </w:rPr>
        <w:t xml:space="preserve"> </w:t>
      </w:r>
      <w:r w:rsidRPr="002A33E4">
        <w:rPr>
          <w:rFonts w:cs="Arial"/>
        </w:rPr>
        <w:t xml:space="preserve">obejmującą okres </w:t>
      </w:r>
      <w:r w:rsidRPr="00E97B38">
        <w:rPr>
          <w:rFonts w:cs="Arial"/>
          <w:b/>
          <w:highlight w:val="yellow"/>
        </w:rPr>
        <w:t>min</w:t>
      </w:r>
      <w:r w:rsidR="002723C8" w:rsidRPr="00E97B38">
        <w:rPr>
          <w:rFonts w:cs="Arial"/>
          <w:b/>
          <w:highlight w:val="yellow"/>
        </w:rPr>
        <w:t>.</w:t>
      </w:r>
      <w:r w:rsidRPr="00E97B38">
        <w:rPr>
          <w:rFonts w:cs="Arial"/>
          <w:b/>
          <w:highlight w:val="yellow"/>
        </w:rPr>
        <w:t xml:space="preserve"> 24 mies.</w:t>
      </w:r>
      <w:r w:rsidRPr="002A33E4">
        <w:rPr>
          <w:rFonts w:cs="Arial"/>
        </w:rPr>
        <w:t xml:space="preserve"> od jej odbioru – zgodnie z § </w:t>
      </w:r>
      <w:r w:rsidR="00D843A3" w:rsidRPr="002A33E4">
        <w:rPr>
          <w:rFonts w:cs="Arial"/>
        </w:rPr>
        <w:t>1</w:t>
      </w:r>
      <w:r w:rsidR="00D843A3">
        <w:rPr>
          <w:rFonts w:cs="Arial"/>
        </w:rPr>
        <w:t>2</w:t>
      </w:r>
      <w:r w:rsidR="00D843A3" w:rsidRPr="002A33E4">
        <w:rPr>
          <w:rFonts w:cs="Arial"/>
        </w:rPr>
        <w:t xml:space="preserve"> </w:t>
      </w:r>
      <w:r w:rsidRPr="002A33E4">
        <w:rPr>
          <w:rFonts w:cs="Arial"/>
        </w:rPr>
        <w:t>PPU.</w:t>
      </w:r>
      <w:bookmarkEnd w:id="59"/>
    </w:p>
    <w:p w:rsidR="00804382" w:rsidRDefault="00804382" w:rsidP="008E736E">
      <w:pPr>
        <w:pStyle w:val="Akapitzlist"/>
        <w:numPr>
          <w:ilvl w:val="0"/>
          <w:numId w:val="2"/>
        </w:numPr>
        <w:ind w:left="284" w:hanging="284"/>
        <w:rPr>
          <w:rFonts w:cs="Arial"/>
        </w:rPr>
      </w:pPr>
      <w:bookmarkStart w:id="60" w:name="_Toc63264298"/>
      <w:bookmarkStart w:id="61" w:name="_Toc73476999"/>
      <w:r w:rsidRPr="002A33E4">
        <w:rPr>
          <w:rFonts w:cs="Arial"/>
          <w:u w:val="single"/>
        </w:rPr>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60"/>
      <w:bookmarkEnd w:id="61"/>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2" w:name="_Toc63264299"/>
      <w:bookmarkStart w:id="63" w:name="_Toc73477000"/>
      <w:r w:rsidRPr="002A33E4">
        <w:rPr>
          <w:rFonts w:cs="Arial"/>
        </w:rPr>
        <w:t>Oznaczenie przedmiotu zamówienia według kodu Wspólnego Słownika Zamówień CPV:</w:t>
      </w:r>
      <w:bookmarkEnd w:id="62"/>
      <w:bookmarkEnd w:id="63"/>
      <w:r w:rsidRPr="002A33E4">
        <w:rPr>
          <w:rFonts w:cs="Arial"/>
        </w:rPr>
        <w:t xml:space="preserve"> </w:t>
      </w:r>
    </w:p>
    <w:p w:rsidR="00804382" w:rsidRPr="002A33E4" w:rsidRDefault="00F42234" w:rsidP="00AA4D24">
      <w:pPr>
        <w:ind w:left="284"/>
      </w:pPr>
      <w:bookmarkStart w:id="64" w:name="_Toc73477001"/>
      <w:r w:rsidRPr="002A33E4">
        <w:rPr>
          <w:lang w:eastAsia="pl-PL"/>
        </w:rPr>
        <w:t>71</w:t>
      </w:r>
      <w:r w:rsidR="00A14566">
        <w:rPr>
          <w:lang w:eastAsia="pl-PL"/>
        </w:rPr>
        <w:t>251</w:t>
      </w:r>
      <w:r w:rsidRPr="002A33E4">
        <w:rPr>
          <w:lang w:eastAsia="pl-PL"/>
        </w:rPr>
        <w:t>000-</w:t>
      </w:r>
      <w:r w:rsidR="00A14566">
        <w:rPr>
          <w:lang w:eastAsia="pl-PL"/>
        </w:rPr>
        <w:t>2</w:t>
      </w:r>
      <w:r w:rsidRPr="002A33E4">
        <w:rPr>
          <w:lang w:eastAsia="pl-PL"/>
        </w:rPr>
        <w:t xml:space="preserve"> - </w:t>
      </w:r>
      <w:r w:rsidR="00A14566" w:rsidRPr="00A14566">
        <w:rPr>
          <w:lang w:eastAsia="pl-PL"/>
        </w:rPr>
        <w:t>Usługi architektoniczne i dotyczące pomiarów budynków</w:t>
      </w:r>
      <w:r w:rsidR="004976F0" w:rsidRPr="002A33E4">
        <w:t>.</w:t>
      </w:r>
      <w:bookmarkEnd w:id="64"/>
    </w:p>
    <w:p w:rsidR="00804382" w:rsidRPr="002A33E4" w:rsidRDefault="00804382" w:rsidP="005A54BA">
      <w:pPr>
        <w:pStyle w:val="Nagwek2"/>
      </w:pPr>
      <w:bookmarkStart w:id="65" w:name="_Toc63264301"/>
      <w:bookmarkStart w:id="66" w:name="_Toc73477002"/>
      <w:bookmarkStart w:id="67" w:name="_Toc73477226"/>
      <w:bookmarkStart w:id="68" w:name="_Toc73477513"/>
      <w:bookmarkStart w:id="69" w:name="_Toc73477545"/>
      <w:bookmarkStart w:id="70" w:name="_Toc73952759"/>
      <w:r w:rsidRPr="002A33E4">
        <w:t>Termin wykonania</w:t>
      </w:r>
      <w:r w:rsidRPr="002A33E4">
        <w:rPr>
          <w:spacing w:val="-2"/>
        </w:rPr>
        <w:t xml:space="preserve"> </w:t>
      </w:r>
      <w:r w:rsidRPr="002A33E4">
        <w:t>zamówienia</w:t>
      </w:r>
      <w:bookmarkEnd w:id="65"/>
      <w:bookmarkEnd w:id="66"/>
      <w:bookmarkEnd w:id="67"/>
      <w:bookmarkEnd w:id="68"/>
      <w:bookmarkEnd w:id="69"/>
      <w:bookmarkEnd w:id="70"/>
    </w:p>
    <w:p w:rsidR="005B189D" w:rsidRDefault="005B189D" w:rsidP="008865BF">
      <w:pPr>
        <w:pStyle w:val="Akapitzlist"/>
        <w:widowControl/>
        <w:autoSpaceDE/>
        <w:autoSpaceDN/>
        <w:spacing w:before="0"/>
        <w:ind w:left="426"/>
        <w:contextualSpacing/>
      </w:pPr>
      <w:bookmarkStart w:id="71" w:name="_Toc63264304"/>
      <w:bookmarkStart w:id="72" w:name="_Toc73477008"/>
      <w:bookmarkStart w:id="73" w:name="_Toc73477227"/>
      <w:bookmarkStart w:id="74" w:name="_Toc73477514"/>
      <w:bookmarkStart w:id="75" w:name="_Toc73477546"/>
      <w:bookmarkStart w:id="76" w:name="_Toc73952760"/>
      <w:r w:rsidRPr="005B189D">
        <w:t xml:space="preserve">Termin realizacji inwentaryzacji - </w:t>
      </w:r>
      <w:r w:rsidRPr="00454C64">
        <w:rPr>
          <w:b/>
        </w:rPr>
        <w:t>60 dni</w:t>
      </w:r>
      <w:r w:rsidRPr="005B189D">
        <w:t xml:space="preserve"> od daty podpisania umowy</w:t>
      </w:r>
      <w:r>
        <w:t xml:space="preserve"> (dla każdej z części)</w:t>
      </w:r>
      <w:r w:rsidRPr="005B189D">
        <w:t>.</w:t>
      </w:r>
    </w:p>
    <w:p w:rsidR="002D1C42" w:rsidRPr="005B189D" w:rsidRDefault="002D1C42" w:rsidP="008865BF">
      <w:pPr>
        <w:pStyle w:val="Akapitzlist"/>
        <w:widowControl/>
        <w:autoSpaceDE/>
        <w:autoSpaceDN/>
        <w:spacing w:before="0"/>
        <w:ind w:left="426"/>
        <w:contextualSpacing/>
      </w:pPr>
      <w:r>
        <w:t>(</w:t>
      </w:r>
      <w:r w:rsidRPr="00454C64">
        <w:rPr>
          <w:rFonts w:eastAsia="Times New Roman" w:cs="Times New Roman"/>
          <w:i/>
        </w:rPr>
        <w:t>W przypadku wyboru oferty najkorzystniejszej złożonej dla drugiej i kolejnej nieruchomości</w:t>
      </w:r>
      <w:r w:rsidR="00711E45">
        <w:rPr>
          <w:rFonts w:eastAsia="Times New Roman" w:cs="Times New Roman"/>
          <w:i/>
        </w:rPr>
        <w:t>-części</w:t>
      </w:r>
      <w:r w:rsidRPr="00454C64">
        <w:rPr>
          <w:rFonts w:eastAsia="Times New Roman" w:cs="Times New Roman"/>
          <w:i/>
        </w:rPr>
        <w:t xml:space="preserve"> przez tego samego wykonawcę - termin wykonania inwentaryzacji </w:t>
      </w:r>
      <w:r w:rsidRPr="00454C64">
        <w:rPr>
          <w:rFonts w:eastAsia="Times New Roman" w:cs="Times New Roman"/>
          <w:b/>
          <w:i/>
        </w:rPr>
        <w:t xml:space="preserve">zostanie przedłużony o 10 dni </w:t>
      </w:r>
      <w:r w:rsidRPr="00454C64">
        <w:rPr>
          <w:rFonts w:eastAsia="Times New Roman" w:cs="Times New Roman"/>
          <w:i/>
        </w:rPr>
        <w:t>- dla każdej następnej nieruchomości.)</w:t>
      </w:r>
    </w:p>
    <w:p w:rsidR="00804382" w:rsidRPr="002A33E4" w:rsidRDefault="00804382" w:rsidP="005A54BA">
      <w:pPr>
        <w:pStyle w:val="Nagwek2"/>
      </w:pPr>
      <w:r w:rsidRPr="002A33E4">
        <w:t>Projektowane postanowienia umowy w sprawie zamówienia publicznego, które zostaną wprowadzone do treści tej</w:t>
      </w:r>
      <w:r w:rsidRPr="002A33E4">
        <w:rPr>
          <w:spacing w:val="-5"/>
        </w:rPr>
        <w:t xml:space="preserve"> </w:t>
      </w:r>
      <w:r w:rsidRPr="002A33E4">
        <w:t>umowy</w:t>
      </w:r>
      <w:bookmarkEnd w:id="71"/>
      <w:bookmarkEnd w:id="72"/>
      <w:bookmarkEnd w:id="73"/>
      <w:bookmarkEnd w:id="74"/>
      <w:bookmarkEnd w:id="75"/>
      <w:bookmarkEnd w:id="76"/>
    </w:p>
    <w:p w:rsidR="00804382" w:rsidRPr="002A33E4" w:rsidRDefault="00804382" w:rsidP="008E736E">
      <w:pPr>
        <w:pStyle w:val="Akapitzlist"/>
        <w:numPr>
          <w:ilvl w:val="0"/>
          <w:numId w:val="33"/>
        </w:numPr>
        <w:ind w:left="284" w:hanging="284"/>
      </w:pPr>
      <w:bookmarkStart w:id="77" w:name="_Toc63264305"/>
      <w:bookmarkStart w:id="78"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77"/>
      <w:bookmarkEnd w:id="78"/>
    </w:p>
    <w:p w:rsidR="00804382" w:rsidRPr="002A33E4" w:rsidRDefault="00804382" w:rsidP="008E736E">
      <w:pPr>
        <w:pStyle w:val="Akapitzlist"/>
        <w:numPr>
          <w:ilvl w:val="0"/>
          <w:numId w:val="33"/>
        </w:numPr>
        <w:ind w:left="284" w:hanging="284"/>
        <w:rPr>
          <w:rFonts w:cs="Arial"/>
          <w:u w:val="single"/>
        </w:rPr>
      </w:pPr>
      <w:bookmarkStart w:id="79" w:name="_Toc63264306"/>
      <w:bookmarkStart w:id="80" w:name="_Toc73477010"/>
      <w:r w:rsidRPr="002A33E4">
        <w:rPr>
          <w:rFonts w:cs="Arial"/>
          <w:u w:val="single"/>
        </w:rPr>
        <w:t>Wymagania w zakresie zatrudnienia na podstawie stosunku pracy</w:t>
      </w:r>
      <w:bookmarkEnd w:id="79"/>
      <w:bookmarkEnd w:id="80"/>
    </w:p>
    <w:p w:rsidR="00804382" w:rsidRPr="006576FA" w:rsidRDefault="00CE7C50" w:rsidP="008E736E">
      <w:pPr>
        <w:pStyle w:val="Akapitzlist"/>
        <w:numPr>
          <w:ilvl w:val="1"/>
          <w:numId w:val="33"/>
        </w:numPr>
      </w:pPr>
      <w:bookmarkStart w:id="81" w:name="_Toc63264307"/>
      <w:bookmarkStart w:id="82"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1"/>
      <w:bookmarkEnd w:id="82"/>
    </w:p>
    <w:p w:rsidR="00804382" w:rsidRPr="002A33E4" w:rsidRDefault="00804382" w:rsidP="008E736E">
      <w:pPr>
        <w:pStyle w:val="Akapitzlist"/>
        <w:numPr>
          <w:ilvl w:val="1"/>
          <w:numId w:val="33"/>
        </w:numPr>
        <w:rPr>
          <w:rFonts w:cs="Arial"/>
        </w:rPr>
      </w:pPr>
      <w:bookmarkStart w:id="83" w:name="_Toc63264308"/>
      <w:bookmarkStart w:id="84"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3"/>
      <w:bookmarkEnd w:id="84"/>
    </w:p>
    <w:p w:rsidR="00804382" w:rsidRPr="002A33E4" w:rsidRDefault="00804382" w:rsidP="008E736E">
      <w:pPr>
        <w:pStyle w:val="Akapitzlist"/>
        <w:numPr>
          <w:ilvl w:val="1"/>
          <w:numId w:val="33"/>
        </w:numPr>
        <w:rPr>
          <w:rFonts w:cs="Arial"/>
        </w:rPr>
      </w:pPr>
      <w:bookmarkStart w:id="85" w:name="_Toc63264309"/>
      <w:bookmarkStart w:id="86" w:name="_Toc73477013"/>
      <w:r w:rsidRPr="002A33E4">
        <w:rPr>
          <w:rFonts w:cs="Arial"/>
        </w:rPr>
        <w:t>Szczegółowe wymagania w tym zakresie określone zostały w Projektowanych Postanowieniach Umowy – Rozdziale III SWZ.</w:t>
      </w:r>
      <w:bookmarkEnd w:id="85"/>
      <w:bookmarkEnd w:id="86"/>
      <w:r w:rsidRPr="002A33E4">
        <w:rPr>
          <w:rFonts w:cs="Arial"/>
        </w:rPr>
        <w:t xml:space="preserve"> </w:t>
      </w:r>
    </w:p>
    <w:p w:rsidR="00804382" w:rsidRPr="002A33E4" w:rsidRDefault="00804382" w:rsidP="008E736E">
      <w:pPr>
        <w:pStyle w:val="Akapitzlist"/>
        <w:numPr>
          <w:ilvl w:val="0"/>
          <w:numId w:val="33"/>
        </w:numPr>
        <w:ind w:left="284" w:hanging="284"/>
        <w:rPr>
          <w:rFonts w:cs="Arial"/>
          <w:u w:val="single"/>
        </w:rPr>
      </w:pPr>
      <w:bookmarkStart w:id="87" w:name="_Toc63264310"/>
      <w:bookmarkStart w:id="88" w:name="_Toc73477014"/>
      <w:r w:rsidRPr="002A33E4">
        <w:rPr>
          <w:rFonts w:cs="Arial"/>
          <w:u w:val="single"/>
        </w:rPr>
        <w:t>Pozostałe wymagania umowy</w:t>
      </w:r>
      <w:bookmarkEnd w:id="87"/>
      <w:bookmarkEnd w:id="88"/>
      <w:r w:rsidRPr="002A33E4">
        <w:rPr>
          <w:rFonts w:cs="Arial"/>
          <w:u w:val="single"/>
        </w:rPr>
        <w:t xml:space="preserve"> </w:t>
      </w:r>
    </w:p>
    <w:p w:rsidR="00804382" w:rsidRPr="002A33E4" w:rsidRDefault="00804382" w:rsidP="008E736E">
      <w:pPr>
        <w:pStyle w:val="Akapitzlist"/>
        <w:numPr>
          <w:ilvl w:val="1"/>
          <w:numId w:val="33"/>
        </w:numPr>
      </w:pPr>
      <w:bookmarkStart w:id="89" w:name="_Toc63264311"/>
      <w:bookmarkStart w:id="90"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89"/>
      <w:bookmarkEnd w:id="90"/>
    </w:p>
    <w:p w:rsidR="00804382" w:rsidRPr="002A33E4" w:rsidRDefault="00804382" w:rsidP="008E736E">
      <w:pPr>
        <w:pStyle w:val="Akapitzlist"/>
        <w:numPr>
          <w:ilvl w:val="1"/>
          <w:numId w:val="33"/>
        </w:numPr>
        <w:rPr>
          <w:rFonts w:cs="Arial"/>
        </w:rPr>
      </w:pPr>
      <w:bookmarkStart w:id="91" w:name="_Toc63264312"/>
      <w:bookmarkStart w:id="92" w:name="_Toc73477016"/>
      <w:r w:rsidRPr="002A33E4">
        <w:rPr>
          <w:rFonts w:cs="Arial"/>
        </w:rPr>
        <w:lastRenderedPageBreak/>
        <w:t xml:space="preserve">Zamawiający </w:t>
      </w:r>
      <w:r w:rsidRPr="002A33E4">
        <w:rPr>
          <w:rFonts w:cs="Arial"/>
          <w:u w:val="single"/>
        </w:rPr>
        <w:t>nie przewiduje udzielania zaliczek</w:t>
      </w:r>
      <w:r w:rsidRPr="002A33E4">
        <w:rPr>
          <w:rFonts w:cs="Arial"/>
        </w:rPr>
        <w:t xml:space="preserve"> na poczet wykonania zamówienia.</w:t>
      </w:r>
      <w:bookmarkEnd w:id="91"/>
      <w:bookmarkEnd w:id="92"/>
      <w:r w:rsidRPr="002A33E4">
        <w:rPr>
          <w:rFonts w:cs="Arial"/>
        </w:rPr>
        <w:t xml:space="preserve"> </w:t>
      </w:r>
    </w:p>
    <w:p w:rsidR="00804382" w:rsidRPr="002A33E4" w:rsidRDefault="00804382" w:rsidP="008E736E">
      <w:pPr>
        <w:pStyle w:val="Akapitzlist"/>
        <w:numPr>
          <w:ilvl w:val="1"/>
          <w:numId w:val="33"/>
        </w:numPr>
        <w:rPr>
          <w:rFonts w:cs="Arial"/>
        </w:rPr>
      </w:pPr>
      <w:bookmarkStart w:id="93" w:name="_Toc63264313"/>
      <w:bookmarkStart w:id="94"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3"/>
      <w:bookmarkEnd w:id="94"/>
    </w:p>
    <w:p w:rsidR="00804382" w:rsidRPr="002A33E4" w:rsidRDefault="00804382" w:rsidP="008E736E">
      <w:pPr>
        <w:pStyle w:val="Akapitzlist"/>
        <w:numPr>
          <w:ilvl w:val="1"/>
          <w:numId w:val="33"/>
        </w:numPr>
        <w:rPr>
          <w:rFonts w:cs="Arial"/>
        </w:rPr>
      </w:pPr>
      <w:bookmarkStart w:id="95" w:name="_Toc63264315"/>
      <w:bookmarkStart w:id="96"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95"/>
      <w:bookmarkEnd w:id="96"/>
    </w:p>
    <w:p w:rsidR="00804382" w:rsidRPr="002A33E4" w:rsidRDefault="00804382" w:rsidP="005A54BA">
      <w:pPr>
        <w:pStyle w:val="Nagwek2"/>
      </w:pPr>
      <w:bookmarkStart w:id="97" w:name="_Toc63264317"/>
      <w:bookmarkStart w:id="98" w:name="_Toc73477026"/>
      <w:bookmarkStart w:id="99" w:name="_Toc73477228"/>
      <w:bookmarkStart w:id="100" w:name="_Toc73477515"/>
      <w:bookmarkStart w:id="101" w:name="_Toc73477547"/>
      <w:bookmarkStart w:id="102" w:name="_Toc73952761"/>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97"/>
      <w:bookmarkEnd w:id="98"/>
      <w:bookmarkEnd w:id="99"/>
      <w:bookmarkEnd w:id="100"/>
      <w:bookmarkEnd w:id="101"/>
      <w:bookmarkEnd w:id="102"/>
    </w:p>
    <w:p w:rsidR="00804382" w:rsidRPr="002A33E4" w:rsidRDefault="00804382" w:rsidP="008E736E">
      <w:pPr>
        <w:pStyle w:val="Akapitzlist"/>
        <w:numPr>
          <w:ilvl w:val="0"/>
          <w:numId w:val="34"/>
        </w:numPr>
        <w:ind w:left="426"/>
      </w:pPr>
      <w:bookmarkStart w:id="103" w:name="_Toc63264318"/>
      <w:bookmarkStart w:id="104"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3"/>
      <w:bookmarkEnd w:id="104"/>
    </w:p>
    <w:p w:rsidR="00804382" w:rsidRPr="002A33E4" w:rsidRDefault="00804382" w:rsidP="008E736E">
      <w:pPr>
        <w:pStyle w:val="Akapitzlist"/>
        <w:numPr>
          <w:ilvl w:val="0"/>
          <w:numId w:val="34"/>
        </w:numPr>
        <w:ind w:left="426"/>
      </w:pPr>
      <w:bookmarkStart w:id="105"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05"/>
    </w:p>
    <w:p w:rsidR="00804382" w:rsidRPr="002A33E4" w:rsidRDefault="00804382" w:rsidP="008E736E">
      <w:pPr>
        <w:pStyle w:val="Akapitzlist"/>
        <w:numPr>
          <w:ilvl w:val="0"/>
          <w:numId w:val="34"/>
        </w:numPr>
        <w:ind w:left="426"/>
      </w:pPr>
      <w:bookmarkStart w:id="106"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06"/>
    </w:p>
    <w:p w:rsidR="00804382" w:rsidRPr="002A33E4" w:rsidRDefault="00804382" w:rsidP="008E736E">
      <w:pPr>
        <w:pStyle w:val="Akapitzlist"/>
        <w:numPr>
          <w:ilvl w:val="0"/>
          <w:numId w:val="34"/>
        </w:numPr>
        <w:ind w:left="426"/>
      </w:pPr>
      <w:bookmarkStart w:id="107"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07"/>
    </w:p>
    <w:p w:rsidR="00804382" w:rsidRPr="002A33E4" w:rsidRDefault="00804382" w:rsidP="008E736E">
      <w:pPr>
        <w:pStyle w:val="Akapitzlist"/>
        <w:numPr>
          <w:ilvl w:val="0"/>
          <w:numId w:val="34"/>
        </w:numPr>
        <w:ind w:left="426"/>
      </w:pPr>
      <w:bookmarkStart w:id="108" w:name="_Toc63264319"/>
      <w:bookmarkStart w:id="109" w:name="_Toc73477031"/>
      <w:r w:rsidRPr="002A33E4">
        <w:t>Maksymalny rozmiar plików przesyłanych za pośrednictwem dedykowanych formularzy do: złożenia i wycofania oferty oraz do komunikacji wynosi 150 MB.</w:t>
      </w:r>
      <w:bookmarkEnd w:id="108"/>
      <w:bookmarkEnd w:id="109"/>
    </w:p>
    <w:p w:rsidR="00804382" w:rsidRPr="002A33E4" w:rsidRDefault="00804382" w:rsidP="008E736E">
      <w:pPr>
        <w:pStyle w:val="Akapitzlist"/>
        <w:numPr>
          <w:ilvl w:val="0"/>
          <w:numId w:val="34"/>
        </w:numPr>
        <w:ind w:left="426"/>
      </w:pPr>
      <w:bookmarkStart w:id="110" w:name="_Toc63264320"/>
      <w:bookmarkStart w:id="111"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0"/>
      <w:bookmarkEnd w:id="111"/>
    </w:p>
    <w:p w:rsidR="00804382" w:rsidRPr="002A33E4" w:rsidRDefault="00804382" w:rsidP="008E736E">
      <w:pPr>
        <w:pStyle w:val="Akapitzlist"/>
        <w:numPr>
          <w:ilvl w:val="0"/>
          <w:numId w:val="34"/>
        </w:numPr>
        <w:ind w:left="426"/>
      </w:pPr>
      <w:bookmarkStart w:id="112"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2"/>
    </w:p>
    <w:p w:rsidR="00804382" w:rsidRPr="002A33E4" w:rsidRDefault="00804382" w:rsidP="008E736E">
      <w:pPr>
        <w:pStyle w:val="Akapitzlist"/>
        <w:numPr>
          <w:ilvl w:val="0"/>
          <w:numId w:val="34"/>
        </w:numPr>
        <w:ind w:left="426"/>
      </w:pPr>
      <w:bookmarkStart w:id="113"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3"/>
      <w:r w:rsidRPr="002A33E4">
        <w:t xml:space="preserve"> </w:t>
      </w:r>
    </w:p>
    <w:p w:rsidR="00804382" w:rsidRPr="002A33E4" w:rsidRDefault="00804382" w:rsidP="008E736E">
      <w:pPr>
        <w:pStyle w:val="Akapitzlist"/>
        <w:numPr>
          <w:ilvl w:val="0"/>
          <w:numId w:val="34"/>
        </w:numPr>
        <w:ind w:left="426"/>
      </w:pPr>
      <w:bookmarkStart w:id="114"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 xml:space="preserve">rozporządzeniu Prezesa Rady Ministrów z dnia 30 grudnia 2021 r. w sprawie sposobu sporządzania i przekazywania informacji oraz wymagań </w:t>
      </w:r>
      <w:r w:rsidRPr="002A33E4">
        <w:lastRenderedPageBreak/>
        <w:t>technicznych dla dokumentów elektronicznych oraz środków komunikacji elektronicznej w postępowaniu o udzielenie zamówienia publicznego lub konkursie (Dz.U. z 2020 r., poz. 2452).</w:t>
      </w:r>
      <w:bookmarkEnd w:id="114"/>
    </w:p>
    <w:p w:rsidR="00804382" w:rsidRPr="002A33E4" w:rsidRDefault="00804382" w:rsidP="008E736E">
      <w:pPr>
        <w:pStyle w:val="Akapitzlist"/>
        <w:numPr>
          <w:ilvl w:val="0"/>
          <w:numId w:val="34"/>
        </w:numPr>
        <w:ind w:left="426"/>
      </w:pPr>
      <w:bookmarkStart w:id="115" w:name="_Toc73477036"/>
      <w:r w:rsidRPr="002A33E4">
        <w:t>Zamawiający nie przewiduje sposobu komunikowania się z Wykonawcami w inny sposób niż przy użyciu środków komunikacji elektronicznej, wskazanych w SWZ.</w:t>
      </w:r>
      <w:bookmarkEnd w:id="115"/>
    </w:p>
    <w:p w:rsidR="00804382" w:rsidRPr="002A33E4" w:rsidRDefault="00804382" w:rsidP="005A54BA">
      <w:pPr>
        <w:pStyle w:val="Nagwek2"/>
      </w:pPr>
      <w:bookmarkStart w:id="116" w:name="_Toc63264321"/>
      <w:bookmarkStart w:id="117" w:name="_Toc73477037"/>
      <w:bookmarkStart w:id="118" w:name="_Toc73477229"/>
      <w:bookmarkStart w:id="119" w:name="_Toc73477516"/>
      <w:bookmarkStart w:id="120" w:name="_Toc73477548"/>
      <w:bookmarkStart w:id="121" w:name="_Toc73952762"/>
      <w:r w:rsidRPr="002A33E4">
        <w:t>Wskazanie osób uprawnionych do komunikowania się z</w:t>
      </w:r>
      <w:r w:rsidRPr="002A33E4">
        <w:rPr>
          <w:spacing w:val="-10"/>
        </w:rPr>
        <w:t xml:space="preserve"> </w:t>
      </w:r>
      <w:r w:rsidRPr="002A33E4">
        <w:t>Wykonawcami</w:t>
      </w:r>
      <w:bookmarkEnd w:id="116"/>
      <w:bookmarkEnd w:id="117"/>
      <w:bookmarkEnd w:id="118"/>
      <w:bookmarkEnd w:id="119"/>
      <w:bookmarkEnd w:id="120"/>
      <w:bookmarkEnd w:id="121"/>
    </w:p>
    <w:p w:rsidR="00804382" w:rsidRPr="002A33E4" w:rsidRDefault="00804382" w:rsidP="00193BD2">
      <w:bookmarkStart w:id="122" w:name="_Toc63264322"/>
      <w:bookmarkStart w:id="123" w:name="_Toc73477038"/>
      <w:r w:rsidRPr="002A33E4">
        <w:t>Zamawiający wyznacza następujące osoby do kontaktu z Wykonawcami:</w:t>
      </w:r>
      <w:bookmarkEnd w:id="122"/>
      <w:bookmarkEnd w:id="123"/>
    </w:p>
    <w:p w:rsidR="00804382" w:rsidRDefault="00804382" w:rsidP="00193BD2">
      <w:pPr>
        <w:rPr>
          <w:rFonts w:cs="Arial"/>
        </w:rPr>
      </w:pPr>
      <w:bookmarkStart w:id="124" w:name="_Toc63264323"/>
      <w:bookmarkStart w:id="125"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24"/>
      <w:bookmarkEnd w:id="125"/>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591C71" w:rsidRDefault="00E57771" w:rsidP="00E57771">
      <w:pPr>
        <w:rPr>
          <w:rFonts w:cs="Arial"/>
        </w:rPr>
      </w:pPr>
      <w:r>
        <w:rPr>
          <w:rFonts w:cs="Arial"/>
        </w:rPr>
        <w:t xml:space="preserve">- </w:t>
      </w:r>
      <w:r w:rsidR="00591C71">
        <w:rPr>
          <w:rFonts w:cs="Arial"/>
        </w:rPr>
        <w:t xml:space="preserve">dot. części </w:t>
      </w:r>
      <w:r w:rsidR="00034A6C">
        <w:rPr>
          <w:rFonts w:cs="Arial"/>
        </w:rPr>
        <w:t xml:space="preserve">1 i </w:t>
      </w:r>
      <w:r w:rsidR="00591C71">
        <w:rPr>
          <w:rFonts w:cs="Arial"/>
        </w:rPr>
        <w:t>2 - Pan Krzysztof Placek tel. +48 22 439 03 83,</w:t>
      </w:r>
    </w:p>
    <w:p w:rsidR="00034A6C" w:rsidRDefault="00034A6C" w:rsidP="00034A6C">
      <w:pPr>
        <w:rPr>
          <w:rFonts w:cs="Arial"/>
        </w:rPr>
      </w:pPr>
      <w:r>
        <w:rPr>
          <w:rFonts w:cs="Arial"/>
        </w:rPr>
        <w:t>- dot. części 3 i 4 - Pan Piotr Książak tel. +48 22 439 03 83,</w:t>
      </w:r>
    </w:p>
    <w:p w:rsidR="003E0CBA" w:rsidRDefault="005B189D" w:rsidP="00E57771">
      <w:pPr>
        <w:rPr>
          <w:rFonts w:cs="Arial"/>
        </w:rPr>
      </w:pPr>
      <w:r>
        <w:rPr>
          <w:rFonts w:cs="Arial"/>
        </w:rPr>
        <w:t xml:space="preserve">- </w:t>
      </w:r>
      <w:r w:rsidR="003E0CBA" w:rsidRPr="00B24F16">
        <w:rPr>
          <w:rFonts w:cs="Arial"/>
        </w:rPr>
        <w:t xml:space="preserve">dot. części </w:t>
      </w:r>
      <w:r w:rsidR="00591C71">
        <w:rPr>
          <w:rFonts w:cs="Arial"/>
        </w:rPr>
        <w:t>5</w:t>
      </w:r>
      <w:r w:rsidR="003E0CBA" w:rsidRPr="00B24F16">
        <w:rPr>
          <w:rFonts w:cs="Arial"/>
        </w:rPr>
        <w:t xml:space="preserve"> </w:t>
      </w:r>
      <w:r w:rsidR="0056622D">
        <w:rPr>
          <w:rFonts w:cs="Arial"/>
        </w:rPr>
        <w:t xml:space="preserve">- </w:t>
      </w:r>
      <w:r w:rsidR="003E0CBA" w:rsidRPr="00B24F16">
        <w:rPr>
          <w:rFonts w:cs="Arial"/>
        </w:rPr>
        <w:t>Pani Aleksandra Obiedzińska tel. + 48 </w:t>
      </w:r>
      <w:r w:rsidR="00034A6C">
        <w:rPr>
          <w:rFonts w:cs="Arial"/>
        </w:rPr>
        <w:t>22 439-03-86.</w:t>
      </w:r>
    </w:p>
    <w:p w:rsidR="00804382" w:rsidRPr="002A33E4" w:rsidRDefault="00804382" w:rsidP="005A54BA">
      <w:pPr>
        <w:pStyle w:val="Nagwek2"/>
      </w:pPr>
      <w:bookmarkStart w:id="126" w:name="_TOC_250008"/>
      <w:bookmarkStart w:id="127" w:name="_Toc63264324"/>
      <w:bookmarkStart w:id="128" w:name="_Toc73477040"/>
      <w:bookmarkStart w:id="129" w:name="_Toc73477230"/>
      <w:bookmarkStart w:id="130" w:name="_Toc73477517"/>
      <w:bookmarkStart w:id="131" w:name="_Toc73477549"/>
      <w:bookmarkStart w:id="132" w:name="_Toc73952763"/>
      <w:r w:rsidRPr="002A33E4">
        <w:t>Termin związania</w:t>
      </w:r>
      <w:r w:rsidRPr="002A33E4">
        <w:rPr>
          <w:spacing w:val="-2"/>
        </w:rPr>
        <w:t xml:space="preserve"> </w:t>
      </w:r>
      <w:bookmarkEnd w:id="126"/>
      <w:r w:rsidRPr="002A33E4">
        <w:t>ofertą</w:t>
      </w:r>
      <w:bookmarkEnd w:id="127"/>
      <w:bookmarkEnd w:id="128"/>
      <w:bookmarkEnd w:id="129"/>
      <w:bookmarkEnd w:id="130"/>
      <w:bookmarkEnd w:id="131"/>
      <w:bookmarkEnd w:id="132"/>
    </w:p>
    <w:p w:rsidR="00804382" w:rsidRPr="002A33E4" w:rsidRDefault="00804382" w:rsidP="008E736E">
      <w:pPr>
        <w:pStyle w:val="Akapitzlist"/>
        <w:numPr>
          <w:ilvl w:val="0"/>
          <w:numId w:val="35"/>
        </w:numPr>
        <w:ind w:left="426"/>
      </w:pPr>
      <w:bookmarkStart w:id="133" w:name="_Toc63264325"/>
      <w:bookmarkStart w:id="134" w:name="_Toc73477041"/>
      <w:r w:rsidRPr="002A33E4">
        <w:t xml:space="preserve">Wykonawca jest związany ofertą od dnia upływu terminu składania ofert </w:t>
      </w:r>
      <w:r w:rsidRPr="00193BD2">
        <w:rPr>
          <w:b/>
          <w:highlight w:val="yellow"/>
          <w:u w:val="single"/>
        </w:rPr>
        <w:t xml:space="preserve">do dnia </w:t>
      </w:r>
      <w:r w:rsidR="0038114B">
        <w:rPr>
          <w:b/>
          <w:highlight w:val="yellow"/>
          <w:u w:val="single"/>
        </w:rPr>
        <w:t>22-07</w:t>
      </w:r>
      <w:r w:rsidR="0018091B">
        <w:rPr>
          <w:b/>
          <w:highlight w:val="yellow"/>
          <w:u w:val="single"/>
        </w:rPr>
        <w:t>-</w:t>
      </w:r>
      <w:r w:rsidRPr="00193BD2">
        <w:rPr>
          <w:b/>
          <w:highlight w:val="yellow"/>
          <w:u w:val="single"/>
        </w:rPr>
        <w:t>202</w:t>
      </w:r>
      <w:r w:rsidR="006B416A">
        <w:rPr>
          <w:b/>
          <w:highlight w:val="yellow"/>
          <w:u w:val="single"/>
        </w:rPr>
        <w:t>2</w:t>
      </w:r>
      <w:r w:rsidRPr="00193BD2">
        <w:rPr>
          <w:b/>
          <w:highlight w:val="yellow"/>
          <w:u w:val="single"/>
        </w:rPr>
        <w:t>r.</w:t>
      </w:r>
      <w:bookmarkEnd w:id="133"/>
      <w:bookmarkEnd w:id="134"/>
      <w:r w:rsidR="00D61E03">
        <w:rPr>
          <w:b/>
          <w:u w:val="single"/>
        </w:rPr>
        <w:t xml:space="preserve"> </w:t>
      </w:r>
      <w:r w:rsidR="00D61E03" w:rsidRPr="00632BB8">
        <w:rPr>
          <w:i/>
          <w:highlight w:val="yellow"/>
        </w:rPr>
        <w:t>(nie dłużej niż 90 dni).</w:t>
      </w:r>
    </w:p>
    <w:p w:rsidR="00804382" w:rsidRPr="002A33E4" w:rsidRDefault="00804382" w:rsidP="008E736E">
      <w:pPr>
        <w:pStyle w:val="Akapitzlist"/>
        <w:numPr>
          <w:ilvl w:val="0"/>
          <w:numId w:val="35"/>
        </w:numPr>
        <w:ind w:left="426"/>
      </w:pPr>
      <w:bookmarkStart w:id="135" w:name="_Toc63264326"/>
      <w:bookmarkStart w:id="136"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35"/>
      <w:bookmarkEnd w:id="136"/>
    </w:p>
    <w:p w:rsidR="00804382" w:rsidRPr="002A33E4" w:rsidRDefault="00804382" w:rsidP="008E736E">
      <w:pPr>
        <w:pStyle w:val="Akapitzlist"/>
        <w:numPr>
          <w:ilvl w:val="0"/>
          <w:numId w:val="35"/>
        </w:numPr>
        <w:ind w:left="426"/>
      </w:pPr>
      <w:bookmarkStart w:id="137" w:name="_Toc63264327"/>
      <w:bookmarkStart w:id="138"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37"/>
      <w:bookmarkEnd w:id="138"/>
    </w:p>
    <w:p w:rsidR="00804382" w:rsidRPr="002A33E4" w:rsidRDefault="00804382" w:rsidP="005A54BA">
      <w:pPr>
        <w:pStyle w:val="Nagwek2"/>
      </w:pPr>
      <w:bookmarkStart w:id="139" w:name="_TOC_250007"/>
      <w:bookmarkStart w:id="140" w:name="_Toc63264328"/>
      <w:bookmarkStart w:id="141" w:name="_Toc73477044"/>
      <w:bookmarkStart w:id="142" w:name="_Toc73477231"/>
      <w:bookmarkStart w:id="143" w:name="_Toc73477518"/>
      <w:bookmarkStart w:id="144" w:name="_Toc73477550"/>
      <w:bookmarkStart w:id="145" w:name="_Toc73952764"/>
      <w:r w:rsidRPr="002A33E4">
        <w:t>Opis sposobu przygotowania</w:t>
      </w:r>
      <w:r w:rsidRPr="002A33E4">
        <w:rPr>
          <w:spacing w:val="-2"/>
        </w:rPr>
        <w:t xml:space="preserve"> </w:t>
      </w:r>
      <w:bookmarkEnd w:id="139"/>
      <w:r w:rsidRPr="002A33E4">
        <w:t>oferty</w:t>
      </w:r>
      <w:bookmarkEnd w:id="140"/>
      <w:bookmarkEnd w:id="141"/>
      <w:bookmarkEnd w:id="142"/>
      <w:bookmarkEnd w:id="143"/>
      <w:bookmarkEnd w:id="144"/>
      <w:bookmarkEnd w:id="145"/>
    </w:p>
    <w:p w:rsidR="00804382" w:rsidRPr="002A33E4" w:rsidRDefault="00804382" w:rsidP="008E736E">
      <w:pPr>
        <w:pStyle w:val="Akapitzlist"/>
        <w:numPr>
          <w:ilvl w:val="0"/>
          <w:numId w:val="36"/>
        </w:numPr>
        <w:ind w:left="426"/>
      </w:pPr>
      <w:bookmarkStart w:id="146" w:name="_Toc73477045"/>
      <w:bookmarkStart w:id="147"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46"/>
      <w:r w:rsidRPr="002A33E4">
        <w:t xml:space="preserve"> </w:t>
      </w:r>
      <w:bookmarkEnd w:id="147"/>
    </w:p>
    <w:p w:rsidR="00804382" w:rsidRPr="002A33E4" w:rsidRDefault="00804382" w:rsidP="008E736E">
      <w:pPr>
        <w:pStyle w:val="Akapitzlist"/>
        <w:numPr>
          <w:ilvl w:val="0"/>
          <w:numId w:val="36"/>
        </w:numPr>
        <w:ind w:left="426"/>
      </w:pPr>
      <w:bookmarkStart w:id="148" w:name="_Toc63264330"/>
      <w:bookmarkStart w:id="149" w:name="_Toc73477046"/>
      <w:r w:rsidRPr="002A33E4">
        <w:t xml:space="preserve">Wykonawca w celu poprawnego zaszyfrowania oferty powinien mieć zainstalowany </w:t>
      </w:r>
      <w:r w:rsidR="00BA1FE5">
        <w:br/>
      </w:r>
      <w:r w:rsidRPr="002A33E4">
        <w:t>na komputerze NET Framework 4.5. Aplikacja działa na platformie Windows (Vista SP2, 7, 8, 10) Aplikacja nie jest dostępna dla systemu Linux i MAC OS.</w:t>
      </w:r>
      <w:bookmarkEnd w:id="148"/>
      <w:bookmarkEnd w:id="149"/>
      <w:r w:rsidRPr="002A33E4">
        <w:t xml:space="preserve"> </w:t>
      </w:r>
    </w:p>
    <w:p w:rsidR="00804382" w:rsidRPr="002A33E4" w:rsidRDefault="00804382" w:rsidP="008E736E">
      <w:pPr>
        <w:pStyle w:val="Akapitzlist"/>
        <w:numPr>
          <w:ilvl w:val="0"/>
          <w:numId w:val="36"/>
        </w:numPr>
        <w:ind w:left="426"/>
      </w:pPr>
      <w:bookmarkStart w:id="150" w:name="_Toc63264331"/>
      <w:bookmarkStart w:id="151"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0"/>
      <w:bookmarkEnd w:id="151"/>
      <w:r w:rsidRPr="002A33E4">
        <w:t xml:space="preserve"> </w:t>
      </w:r>
    </w:p>
    <w:p w:rsidR="00804382" w:rsidRPr="002A33E4" w:rsidRDefault="00804382" w:rsidP="008E736E">
      <w:pPr>
        <w:pStyle w:val="Akapitzlist"/>
        <w:numPr>
          <w:ilvl w:val="0"/>
          <w:numId w:val="36"/>
        </w:numPr>
        <w:ind w:left="426"/>
      </w:pPr>
      <w:bookmarkStart w:id="152" w:name="_Toc73477048"/>
      <w:bookmarkStart w:id="153"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2"/>
      <w:r w:rsidRPr="002A33E4">
        <w:t xml:space="preserve"> </w:t>
      </w:r>
      <w:bookmarkEnd w:id="153"/>
    </w:p>
    <w:p w:rsidR="00804382" w:rsidRPr="007F4FF4" w:rsidRDefault="00804382" w:rsidP="008E736E">
      <w:pPr>
        <w:pStyle w:val="Akapitzlist"/>
        <w:numPr>
          <w:ilvl w:val="0"/>
          <w:numId w:val="36"/>
        </w:numPr>
        <w:ind w:left="426"/>
      </w:pPr>
      <w:bookmarkStart w:id="154" w:name="_Toc63264333"/>
      <w:bookmarkStart w:id="155"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54"/>
      <w:bookmarkEnd w:id="155"/>
      <w:r w:rsidRPr="007F4FF4">
        <w:t xml:space="preserve"> </w:t>
      </w:r>
    </w:p>
    <w:p w:rsidR="00BE0275" w:rsidRPr="007F4FF4" w:rsidRDefault="005F0CED" w:rsidP="008E736E">
      <w:pPr>
        <w:pStyle w:val="Akapitzlist"/>
        <w:numPr>
          <w:ilvl w:val="1"/>
          <w:numId w:val="36"/>
        </w:numPr>
        <w:ind w:left="851" w:hanging="491"/>
      </w:pPr>
      <w:bookmarkStart w:id="156"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56"/>
      <w:r w:rsidRPr="007F4FF4">
        <w:t xml:space="preserve"> </w:t>
      </w:r>
    </w:p>
    <w:p w:rsidR="005F0CED" w:rsidRPr="007F4FF4" w:rsidRDefault="005F0CED" w:rsidP="008E736E">
      <w:pPr>
        <w:pStyle w:val="Akapitzlist"/>
        <w:numPr>
          <w:ilvl w:val="1"/>
          <w:numId w:val="36"/>
        </w:numPr>
        <w:ind w:left="851" w:hanging="491"/>
      </w:pPr>
      <w:bookmarkStart w:id="157"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57"/>
      <w:proofErr w:type="spellEnd"/>
      <w:r w:rsidR="007F4FF4">
        <w:t>.</w:t>
      </w:r>
    </w:p>
    <w:p w:rsidR="00804382" w:rsidRPr="002A33E4" w:rsidRDefault="00804382" w:rsidP="008E736E">
      <w:pPr>
        <w:pStyle w:val="Akapitzlist"/>
        <w:numPr>
          <w:ilvl w:val="0"/>
          <w:numId w:val="36"/>
        </w:numPr>
        <w:ind w:left="426"/>
        <w:rPr>
          <w:rFonts w:cs="Arial"/>
        </w:rPr>
      </w:pPr>
      <w:bookmarkStart w:id="158" w:name="_Toc63264334"/>
      <w:bookmarkStart w:id="159" w:name="_Toc73477052"/>
      <w:r w:rsidRPr="002A33E4">
        <w:rPr>
          <w:rFonts w:cs="Arial"/>
        </w:rPr>
        <w:lastRenderedPageBreak/>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58"/>
      <w:bookmarkEnd w:id="159"/>
    </w:p>
    <w:p w:rsidR="00804382" w:rsidRPr="002A33E4" w:rsidRDefault="00804382" w:rsidP="008E736E">
      <w:pPr>
        <w:pStyle w:val="Akapitzlist"/>
        <w:numPr>
          <w:ilvl w:val="0"/>
          <w:numId w:val="36"/>
        </w:numPr>
        <w:ind w:left="426"/>
        <w:rPr>
          <w:rFonts w:cs="Arial"/>
        </w:rPr>
      </w:pPr>
      <w:bookmarkStart w:id="160" w:name="_Toc63264336"/>
      <w:bookmarkStart w:id="161"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0"/>
      <w:bookmarkEnd w:id="161"/>
    </w:p>
    <w:p w:rsidR="00804382" w:rsidRPr="002A33E4" w:rsidRDefault="00804382" w:rsidP="008E736E">
      <w:pPr>
        <w:pStyle w:val="Akapitzlist"/>
        <w:numPr>
          <w:ilvl w:val="0"/>
          <w:numId w:val="36"/>
        </w:numPr>
        <w:ind w:left="426"/>
        <w:rPr>
          <w:rFonts w:cs="Arial"/>
        </w:rPr>
      </w:pPr>
      <w:bookmarkStart w:id="162" w:name="_Toc63264337"/>
      <w:bookmarkStart w:id="163" w:name="_Toc73477055"/>
      <w:r w:rsidRPr="002A33E4">
        <w:rPr>
          <w:rFonts w:cs="Arial"/>
        </w:rPr>
        <w:t>Do oferty należy dołączyć</w:t>
      </w:r>
      <w:bookmarkEnd w:id="162"/>
      <w:r w:rsidR="0024475A" w:rsidRPr="002A33E4">
        <w:rPr>
          <w:rFonts w:cs="Arial"/>
        </w:rPr>
        <w:t>:</w:t>
      </w:r>
      <w:bookmarkEnd w:id="163"/>
    </w:p>
    <w:p w:rsidR="004A128C" w:rsidRPr="002A33E4" w:rsidRDefault="004A128C" w:rsidP="008E736E">
      <w:pPr>
        <w:pStyle w:val="Akapitzlist"/>
        <w:numPr>
          <w:ilvl w:val="1"/>
          <w:numId w:val="36"/>
        </w:numPr>
      </w:pPr>
      <w:bookmarkStart w:id="164" w:name="_Toc63264338"/>
      <w:bookmarkStart w:id="165" w:name="_Toc73477056"/>
      <w:r w:rsidRPr="002A33E4">
        <w:t>Pełnomocnictwo upoważniające do złożenia oferty, o ile ofertę składa pełnomocnik.</w:t>
      </w:r>
      <w:bookmarkEnd w:id="164"/>
      <w:bookmarkEnd w:id="165"/>
    </w:p>
    <w:p w:rsidR="00804382" w:rsidRDefault="00804382" w:rsidP="008E736E">
      <w:pPr>
        <w:pStyle w:val="Akapitzlist"/>
        <w:numPr>
          <w:ilvl w:val="1"/>
          <w:numId w:val="36"/>
        </w:numPr>
        <w:rPr>
          <w:rFonts w:cs="Arial"/>
        </w:rPr>
      </w:pPr>
      <w:bookmarkStart w:id="166" w:name="_Toc63264339"/>
      <w:bookmarkStart w:id="167"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66"/>
      <w:bookmarkEnd w:id="167"/>
    </w:p>
    <w:p w:rsidR="00804382" w:rsidRPr="002A33E4" w:rsidRDefault="00804382" w:rsidP="008E736E">
      <w:pPr>
        <w:pStyle w:val="Akapitzlist"/>
        <w:numPr>
          <w:ilvl w:val="1"/>
          <w:numId w:val="36"/>
        </w:numPr>
        <w:rPr>
          <w:rFonts w:cs="Arial"/>
        </w:rPr>
      </w:pPr>
      <w:bookmarkStart w:id="168" w:name="_Toc63264340"/>
      <w:bookmarkStart w:id="169"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68"/>
      <w:bookmarkEnd w:id="169"/>
    </w:p>
    <w:p w:rsidR="00C840F5" w:rsidRPr="002A33E4" w:rsidRDefault="00C840F5" w:rsidP="00752669">
      <w:pPr>
        <w:ind w:left="993"/>
        <w:rPr>
          <w:rFonts w:eastAsia="Cambria" w:cs="Arial"/>
          <w:color w:val="00000A"/>
          <w:kern w:val="3"/>
          <w:lang w:eastAsia="zh-CN" w:bidi="hi-IN"/>
        </w:rPr>
      </w:pPr>
      <w:bookmarkStart w:id="170"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0"/>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1"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1"/>
      <w:r w:rsidR="005E26AA" w:rsidRPr="002A33E4">
        <w:rPr>
          <w:rFonts w:eastAsia="Cambria" w:cs="Arial"/>
          <w:color w:val="00000A"/>
          <w:kern w:val="3"/>
          <w:lang w:eastAsia="zh-CN" w:bidi="hi-IN"/>
        </w:rPr>
        <w:t xml:space="preserve"> </w:t>
      </w:r>
    </w:p>
    <w:p w:rsidR="00804382" w:rsidRPr="002A33E4" w:rsidRDefault="00A037F9" w:rsidP="008E736E">
      <w:pPr>
        <w:pStyle w:val="Akapitzlist"/>
        <w:numPr>
          <w:ilvl w:val="1"/>
          <w:numId w:val="36"/>
        </w:numPr>
        <w:rPr>
          <w:rFonts w:cs="Arial"/>
        </w:rPr>
      </w:pPr>
      <w:bookmarkStart w:id="172" w:name="_Toc63264341"/>
      <w:bookmarkStart w:id="173" w:name="_Toc73477061"/>
      <w:r>
        <w:rPr>
          <w:rFonts w:cs="Arial"/>
        </w:rPr>
        <w:t>P</w:t>
      </w:r>
      <w:r w:rsidR="00804382" w:rsidRPr="002A33E4">
        <w:rPr>
          <w:rFonts w:cs="Arial"/>
          <w:u w:val="single"/>
        </w:rPr>
        <w:t>rzedmiotowe środki dowodowe</w:t>
      </w:r>
      <w:r w:rsidR="00804382" w:rsidRPr="002A33E4">
        <w:rPr>
          <w:rFonts w:cs="Arial"/>
        </w:rPr>
        <w:t>:</w:t>
      </w:r>
      <w:bookmarkEnd w:id="172"/>
      <w:bookmarkEnd w:id="173"/>
    </w:p>
    <w:p w:rsidR="00804382" w:rsidRPr="002A33E4" w:rsidRDefault="00025FC1" w:rsidP="00115C5D">
      <w:pPr>
        <w:ind w:left="1134"/>
      </w:pPr>
      <w:bookmarkStart w:id="174" w:name="_Toc63264342"/>
      <w:bookmarkStart w:id="175" w:name="_Toc73477062"/>
      <w:r w:rsidRPr="002A33E4">
        <w:t>Zamawiający nie wymaga dokumentów w tym zakresie</w:t>
      </w:r>
      <w:r w:rsidR="00804382" w:rsidRPr="002A33E4">
        <w:t>.</w:t>
      </w:r>
      <w:bookmarkEnd w:id="174"/>
      <w:bookmarkEnd w:id="175"/>
    </w:p>
    <w:p w:rsidR="00804382" w:rsidRPr="002A33E4" w:rsidRDefault="00804382" w:rsidP="008E736E">
      <w:pPr>
        <w:pStyle w:val="Akapitzlist"/>
        <w:numPr>
          <w:ilvl w:val="0"/>
          <w:numId w:val="36"/>
        </w:numPr>
        <w:ind w:left="426"/>
        <w:rPr>
          <w:rFonts w:cs="Arial"/>
        </w:rPr>
      </w:pPr>
      <w:bookmarkStart w:id="176" w:name="_Toc63264343"/>
      <w:bookmarkStart w:id="177"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76"/>
      <w:bookmarkEnd w:id="177"/>
    </w:p>
    <w:p w:rsidR="00804382" w:rsidRPr="002A33E4" w:rsidRDefault="00804382" w:rsidP="008E736E">
      <w:pPr>
        <w:pStyle w:val="Akapitzlist"/>
        <w:numPr>
          <w:ilvl w:val="0"/>
          <w:numId w:val="36"/>
        </w:numPr>
        <w:ind w:left="426"/>
        <w:rPr>
          <w:rFonts w:cs="Arial"/>
        </w:rPr>
      </w:pPr>
      <w:bookmarkStart w:id="178" w:name="_Toc63264344"/>
      <w:bookmarkStart w:id="179" w:name="_Toc73477064"/>
      <w:r w:rsidRPr="002A33E4">
        <w:rPr>
          <w:rFonts w:cs="Arial"/>
        </w:rPr>
        <w:t>Zamawiający zaleca ponumerowanie stron oferty.</w:t>
      </w:r>
      <w:bookmarkEnd w:id="178"/>
      <w:bookmarkEnd w:id="179"/>
    </w:p>
    <w:p w:rsidR="00804382" w:rsidRPr="002A33E4" w:rsidRDefault="00804382" w:rsidP="008E736E">
      <w:pPr>
        <w:pStyle w:val="Akapitzlist"/>
        <w:numPr>
          <w:ilvl w:val="0"/>
          <w:numId w:val="36"/>
        </w:numPr>
        <w:ind w:left="426"/>
        <w:rPr>
          <w:rFonts w:cs="Arial"/>
        </w:rPr>
      </w:pPr>
      <w:bookmarkStart w:id="180" w:name="_Toc63264345"/>
      <w:bookmarkStart w:id="181"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0"/>
      <w:bookmarkEnd w:id="181"/>
    </w:p>
    <w:p w:rsidR="00804382" w:rsidRPr="002A33E4" w:rsidRDefault="00804382" w:rsidP="005A54BA">
      <w:pPr>
        <w:pStyle w:val="Nagwek2"/>
      </w:pPr>
      <w:bookmarkStart w:id="182" w:name="_TOC_250006"/>
      <w:bookmarkStart w:id="183" w:name="_Toc63264347"/>
      <w:bookmarkStart w:id="184" w:name="_Toc73477067"/>
      <w:bookmarkStart w:id="185" w:name="_Toc73477232"/>
      <w:bookmarkStart w:id="186" w:name="_Toc73477519"/>
      <w:bookmarkStart w:id="187" w:name="_Toc73477551"/>
      <w:bookmarkStart w:id="188" w:name="_Toc73952765"/>
      <w:r w:rsidRPr="002A33E4">
        <w:t>Sposób oraz termin składania</w:t>
      </w:r>
      <w:r w:rsidRPr="002A33E4">
        <w:rPr>
          <w:spacing w:val="-4"/>
        </w:rPr>
        <w:t xml:space="preserve"> </w:t>
      </w:r>
      <w:bookmarkEnd w:id="182"/>
      <w:r w:rsidRPr="002A33E4">
        <w:t>ofert</w:t>
      </w:r>
      <w:bookmarkEnd w:id="183"/>
      <w:bookmarkEnd w:id="184"/>
      <w:bookmarkEnd w:id="185"/>
      <w:bookmarkEnd w:id="186"/>
      <w:bookmarkEnd w:id="187"/>
      <w:bookmarkEnd w:id="188"/>
    </w:p>
    <w:p w:rsidR="00804382" w:rsidRDefault="00804382" w:rsidP="008E736E">
      <w:pPr>
        <w:pStyle w:val="Akapitzlist"/>
        <w:numPr>
          <w:ilvl w:val="0"/>
          <w:numId w:val="37"/>
        </w:numPr>
        <w:ind w:left="426"/>
      </w:pPr>
      <w:bookmarkStart w:id="189" w:name="_Toc63264348"/>
      <w:bookmarkStart w:id="190"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89"/>
      <w:bookmarkEnd w:id="190"/>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lastRenderedPageBreak/>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8E736E">
      <w:pPr>
        <w:pStyle w:val="Akapitzlist"/>
        <w:numPr>
          <w:ilvl w:val="0"/>
          <w:numId w:val="37"/>
        </w:numPr>
        <w:ind w:left="426"/>
      </w:pPr>
      <w:bookmarkStart w:id="191" w:name="_Toc63264349"/>
      <w:bookmarkStart w:id="192" w:name="_Toc73477069"/>
      <w:r w:rsidRPr="002A33E4">
        <w:t xml:space="preserve">Ofertę wraz z wymaganymi załącznikami należy złożyć w terminie </w:t>
      </w:r>
      <w:r w:rsidRPr="00115C5D">
        <w:rPr>
          <w:b/>
          <w:highlight w:val="yellow"/>
          <w:u w:val="single"/>
        </w:rPr>
        <w:t xml:space="preserve">do dnia </w:t>
      </w:r>
      <w:r w:rsidR="0038114B">
        <w:rPr>
          <w:b/>
          <w:highlight w:val="yellow"/>
          <w:u w:val="single"/>
        </w:rPr>
        <w:t>26-04</w:t>
      </w:r>
      <w:r w:rsidR="00E641EA" w:rsidRPr="00115C5D">
        <w:rPr>
          <w:b/>
          <w:highlight w:val="yellow"/>
          <w:u w:val="single"/>
        </w:rPr>
        <w:t>-202</w:t>
      </w:r>
      <w:r w:rsidR="005B189D">
        <w:rPr>
          <w:b/>
          <w:highlight w:val="yellow"/>
          <w:u w:val="single"/>
        </w:rPr>
        <w:t>2</w:t>
      </w:r>
      <w:r w:rsidR="00E641EA" w:rsidRPr="00115C5D">
        <w:rPr>
          <w:b/>
          <w:highlight w:val="yellow"/>
          <w:u w:val="single"/>
        </w:rPr>
        <w:t>r.</w:t>
      </w:r>
      <w:r w:rsidRPr="00115C5D">
        <w:rPr>
          <w:b/>
          <w:highlight w:val="yellow"/>
          <w:u w:val="single"/>
        </w:rPr>
        <w:t xml:space="preserve"> do </w:t>
      </w:r>
      <w:r w:rsidRPr="00822199">
        <w:rPr>
          <w:b/>
          <w:highlight w:val="yellow"/>
          <w:u w:val="single"/>
        </w:rPr>
        <w:t xml:space="preserve">godz. </w:t>
      </w:r>
      <w:r w:rsidR="00361E04">
        <w:rPr>
          <w:b/>
          <w:highlight w:val="yellow"/>
          <w:u w:val="single"/>
        </w:rPr>
        <w:t>1</w:t>
      </w:r>
      <w:r w:rsidR="005B189D">
        <w:rPr>
          <w:b/>
          <w:highlight w:val="yellow"/>
          <w:u w:val="single"/>
        </w:rPr>
        <w:t>0</w:t>
      </w:r>
      <w:r w:rsidR="00E641EA" w:rsidRPr="00822199">
        <w:rPr>
          <w:b/>
          <w:highlight w:val="yellow"/>
          <w:u w:val="single"/>
        </w:rPr>
        <w:t>:00</w:t>
      </w:r>
      <w:r w:rsidRPr="00115C5D">
        <w:rPr>
          <w:b/>
          <w:u w:val="single"/>
        </w:rPr>
        <w:t>.</w:t>
      </w:r>
      <w:bookmarkEnd w:id="191"/>
      <w:bookmarkEnd w:id="192"/>
    </w:p>
    <w:p w:rsidR="00804382" w:rsidRPr="002A33E4" w:rsidRDefault="00804382" w:rsidP="008E736E">
      <w:pPr>
        <w:pStyle w:val="Akapitzlist"/>
        <w:numPr>
          <w:ilvl w:val="0"/>
          <w:numId w:val="37"/>
        </w:numPr>
        <w:ind w:left="426"/>
      </w:pPr>
      <w:bookmarkStart w:id="193" w:name="_Toc63264350"/>
      <w:bookmarkStart w:id="194" w:name="_Toc73477070"/>
      <w:r w:rsidRPr="002A33E4">
        <w:t xml:space="preserve">Wykonawca </w:t>
      </w:r>
      <w:r w:rsidR="00355F83" w:rsidRPr="002A33E4">
        <w:t xml:space="preserve">- </w:t>
      </w:r>
      <w:r w:rsidR="00355F83" w:rsidRPr="00115C5D">
        <w:rPr>
          <w:u w:val="single"/>
        </w:rPr>
        <w:t xml:space="preserve">dla każdej z części - </w:t>
      </w:r>
      <w:r w:rsidR="00890D8B">
        <w:rPr>
          <w:u w:val="single"/>
        </w:rPr>
        <w:t>może złożyć tylko jedną</w:t>
      </w:r>
      <w:r w:rsidRPr="00115C5D">
        <w:rPr>
          <w:u w:val="single"/>
        </w:rPr>
        <w:t xml:space="preserve"> ofertę</w:t>
      </w:r>
      <w:r w:rsidRPr="002A33E4">
        <w:t>.</w:t>
      </w:r>
      <w:bookmarkEnd w:id="193"/>
      <w:bookmarkEnd w:id="194"/>
    </w:p>
    <w:p w:rsidR="00804382" w:rsidRPr="002A33E4" w:rsidRDefault="00804382" w:rsidP="008E736E">
      <w:pPr>
        <w:pStyle w:val="Akapitzlist"/>
        <w:numPr>
          <w:ilvl w:val="0"/>
          <w:numId w:val="37"/>
        </w:numPr>
        <w:ind w:left="426"/>
      </w:pPr>
      <w:bookmarkStart w:id="195" w:name="_Toc63264351"/>
      <w:bookmarkStart w:id="196" w:name="_Toc73477071"/>
      <w:r w:rsidRPr="002A33E4">
        <w:t>Zamawiający odrzuci ofertę złożoną po terminie składania ofert.</w:t>
      </w:r>
      <w:bookmarkEnd w:id="195"/>
      <w:bookmarkEnd w:id="196"/>
    </w:p>
    <w:p w:rsidR="00804382" w:rsidRPr="002A33E4" w:rsidRDefault="00804382" w:rsidP="008E736E">
      <w:pPr>
        <w:pStyle w:val="Akapitzlist"/>
        <w:numPr>
          <w:ilvl w:val="0"/>
          <w:numId w:val="37"/>
        </w:numPr>
        <w:ind w:left="426"/>
      </w:pPr>
      <w:bookmarkStart w:id="197" w:name="_Toc63264352"/>
      <w:bookmarkStart w:id="198"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197"/>
      <w:bookmarkEnd w:id="198"/>
    </w:p>
    <w:p w:rsidR="00804382" w:rsidRPr="002A33E4" w:rsidRDefault="00804382" w:rsidP="008E736E">
      <w:pPr>
        <w:pStyle w:val="Akapitzlist"/>
        <w:numPr>
          <w:ilvl w:val="0"/>
          <w:numId w:val="37"/>
        </w:numPr>
        <w:ind w:left="426"/>
      </w:pPr>
      <w:bookmarkStart w:id="199" w:name="_Toc63264353"/>
      <w:bookmarkStart w:id="200"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199"/>
      <w:bookmarkEnd w:id="200"/>
    </w:p>
    <w:p w:rsidR="00804382" w:rsidRPr="002A33E4" w:rsidRDefault="00804382" w:rsidP="008E736E">
      <w:pPr>
        <w:pStyle w:val="Akapitzlist"/>
        <w:numPr>
          <w:ilvl w:val="0"/>
          <w:numId w:val="37"/>
        </w:numPr>
        <w:ind w:left="426"/>
      </w:pPr>
      <w:bookmarkStart w:id="201" w:name="_Toc63264354"/>
      <w:bookmarkStart w:id="202" w:name="_Toc73477074"/>
      <w:r w:rsidRPr="002A33E4">
        <w:t>Wykonawca po upływie terminu do składania ofert nie może wycofać złożonej oferty.</w:t>
      </w:r>
      <w:bookmarkEnd w:id="201"/>
      <w:bookmarkEnd w:id="202"/>
    </w:p>
    <w:p w:rsidR="009965C4" w:rsidRPr="00115C5D" w:rsidRDefault="009965C4" w:rsidP="008E736E">
      <w:pPr>
        <w:pStyle w:val="Akapitzlist"/>
        <w:numPr>
          <w:ilvl w:val="0"/>
          <w:numId w:val="37"/>
        </w:numPr>
        <w:ind w:left="426"/>
        <w:rPr>
          <w:u w:val="single"/>
        </w:rPr>
      </w:pPr>
      <w:bookmarkStart w:id="203" w:name="_Toc73477075"/>
      <w:r w:rsidRPr="00115C5D">
        <w:rPr>
          <w:b/>
          <w:bCs/>
          <w:u w:val="single"/>
        </w:rPr>
        <w:t>Wymagania dotyczące wadium:</w:t>
      </w:r>
      <w:bookmarkEnd w:id="203"/>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 xml:space="preserve">cy nie wymaga wniesienia wadium </w:t>
      </w:r>
      <w:r w:rsidR="00601D35">
        <w:rPr>
          <w:rFonts w:cs="Arial"/>
        </w:rPr>
        <w:t xml:space="preserve">- </w:t>
      </w:r>
      <w:r w:rsidR="001D6152" w:rsidRPr="002A33E4">
        <w:rPr>
          <w:rFonts w:cs="Arial"/>
        </w:rPr>
        <w:t>dla żadnej z części.</w:t>
      </w:r>
    </w:p>
    <w:p w:rsidR="00562938" w:rsidRPr="002A33E4" w:rsidRDefault="00562938" w:rsidP="005A54BA">
      <w:pPr>
        <w:pStyle w:val="Nagwek2"/>
      </w:pPr>
      <w:r w:rsidRPr="002A33E4">
        <w:tab/>
      </w:r>
      <w:bookmarkStart w:id="204" w:name="_Toc73477076"/>
      <w:bookmarkStart w:id="205" w:name="_Toc73477233"/>
      <w:bookmarkStart w:id="206" w:name="_Toc73477520"/>
      <w:bookmarkStart w:id="207" w:name="_Toc73477552"/>
      <w:bookmarkStart w:id="208" w:name="_Toc73952766"/>
      <w:r w:rsidRPr="002A33E4">
        <w:t>Termin otwarcia ofert</w:t>
      </w:r>
      <w:bookmarkEnd w:id="204"/>
      <w:bookmarkEnd w:id="205"/>
      <w:bookmarkEnd w:id="206"/>
      <w:bookmarkEnd w:id="207"/>
      <w:bookmarkEnd w:id="208"/>
    </w:p>
    <w:p w:rsidR="00CB055F" w:rsidRPr="002A33E4" w:rsidRDefault="00CB055F" w:rsidP="008E736E">
      <w:pPr>
        <w:pStyle w:val="Akapitzlist"/>
        <w:numPr>
          <w:ilvl w:val="0"/>
          <w:numId w:val="38"/>
        </w:numPr>
        <w:ind w:left="426"/>
      </w:pPr>
      <w:bookmarkStart w:id="209" w:name="_Toc63264356"/>
      <w:bookmarkStart w:id="210" w:name="_Toc73477077"/>
      <w:r w:rsidRPr="002A33E4">
        <w:t xml:space="preserve">Otwarcie ofert nastąpi w dniu </w:t>
      </w:r>
      <w:r w:rsidR="0038114B">
        <w:rPr>
          <w:b/>
          <w:highlight w:val="yellow"/>
        </w:rPr>
        <w:t>26-04</w:t>
      </w:r>
      <w:r w:rsidR="007A4F27" w:rsidRPr="00822199">
        <w:rPr>
          <w:b/>
          <w:highlight w:val="yellow"/>
        </w:rPr>
        <w:t>-202</w:t>
      </w:r>
      <w:r w:rsidR="005B189D">
        <w:rPr>
          <w:b/>
          <w:highlight w:val="yellow"/>
        </w:rPr>
        <w:t>2</w:t>
      </w:r>
      <w:r w:rsidR="00FC49B2">
        <w:rPr>
          <w:b/>
          <w:highlight w:val="yellow"/>
        </w:rPr>
        <w:t xml:space="preserve"> </w:t>
      </w:r>
      <w:r w:rsidR="007A4F27" w:rsidRPr="00822199">
        <w:rPr>
          <w:b/>
          <w:highlight w:val="yellow"/>
        </w:rPr>
        <w:t>r.</w:t>
      </w:r>
      <w:r w:rsidRPr="00822199">
        <w:rPr>
          <w:b/>
          <w:highlight w:val="yellow"/>
        </w:rPr>
        <w:t xml:space="preserve"> o godzinie </w:t>
      </w:r>
      <w:r w:rsidR="00646423" w:rsidRPr="00822199">
        <w:rPr>
          <w:b/>
          <w:highlight w:val="yellow"/>
        </w:rPr>
        <w:t>1</w:t>
      </w:r>
      <w:r w:rsidR="00BD6937">
        <w:rPr>
          <w:b/>
          <w:highlight w:val="yellow"/>
        </w:rPr>
        <w:t>1</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09"/>
      <w:bookmarkEnd w:id="210"/>
      <w:r w:rsidRPr="002A33E4">
        <w:t xml:space="preserve"> </w:t>
      </w:r>
    </w:p>
    <w:p w:rsidR="00CB055F" w:rsidRPr="002A33E4" w:rsidRDefault="00CB055F" w:rsidP="008E736E">
      <w:pPr>
        <w:pStyle w:val="Akapitzlist"/>
        <w:numPr>
          <w:ilvl w:val="0"/>
          <w:numId w:val="38"/>
        </w:numPr>
        <w:ind w:left="426"/>
      </w:pPr>
      <w:bookmarkStart w:id="211" w:name="_Toc63264357"/>
      <w:bookmarkStart w:id="212"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1"/>
      <w:bookmarkEnd w:id="212"/>
      <w:r w:rsidRPr="002A33E4">
        <w:t xml:space="preserve"> </w:t>
      </w:r>
    </w:p>
    <w:p w:rsidR="00CB055F" w:rsidRPr="002A33E4" w:rsidRDefault="00CB055F" w:rsidP="008E736E">
      <w:pPr>
        <w:pStyle w:val="Akapitzlist"/>
        <w:numPr>
          <w:ilvl w:val="0"/>
          <w:numId w:val="38"/>
        </w:numPr>
        <w:ind w:left="426"/>
      </w:pPr>
      <w:bookmarkStart w:id="213" w:name="_Toc63264358"/>
      <w:bookmarkStart w:id="214"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13"/>
      <w:bookmarkEnd w:id="214"/>
      <w:r w:rsidRPr="002A33E4">
        <w:t xml:space="preserve"> </w:t>
      </w:r>
    </w:p>
    <w:p w:rsidR="00CB055F" w:rsidRPr="002A33E4" w:rsidRDefault="00CB055F" w:rsidP="008E736E">
      <w:pPr>
        <w:pStyle w:val="Akapitzlist"/>
        <w:numPr>
          <w:ilvl w:val="0"/>
          <w:numId w:val="38"/>
        </w:numPr>
        <w:ind w:left="426"/>
      </w:pPr>
      <w:bookmarkStart w:id="215" w:name="_Toc63264359"/>
      <w:bookmarkStart w:id="216" w:name="_Toc73477080"/>
      <w:r w:rsidRPr="002A33E4">
        <w:t>Zamawiający, niezwłocznie po otwarciu ofert, udostępnia na stronie internetowej prowadzonego postępowania informacje o:</w:t>
      </w:r>
      <w:bookmarkEnd w:id="215"/>
      <w:bookmarkEnd w:id="216"/>
      <w:r w:rsidRPr="002A33E4">
        <w:t xml:space="preserve"> </w:t>
      </w:r>
    </w:p>
    <w:p w:rsidR="00CB055F" w:rsidRPr="00A2740E" w:rsidRDefault="00CB055F" w:rsidP="008E736E">
      <w:pPr>
        <w:pStyle w:val="Akapitzlist"/>
        <w:numPr>
          <w:ilvl w:val="1"/>
          <w:numId w:val="38"/>
        </w:numPr>
      </w:pPr>
      <w:bookmarkStart w:id="217" w:name="_Toc63264360"/>
      <w:bookmarkStart w:id="218" w:name="_Toc73477081"/>
      <w:r w:rsidRPr="00A2740E">
        <w:t>nazwach albo imionach i nazwiskach oraz siedzibach lub miejscach prowadzonej działalności gospodarczej albo miejscach zamieszkania wykonawców, których oferty zostały otwarte;</w:t>
      </w:r>
      <w:bookmarkEnd w:id="217"/>
      <w:bookmarkEnd w:id="218"/>
    </w:p>
    <w:p w:rsidR="00CB055F" w:rsidRPr="002A33E4" w:rsidRDefault="00CB055F" w:rsidP="008E736E">
      <w:pPr>
        <w:pStyle w:val="Akapitzlist"/>
        <w:numPr>
          <w:ilvl w:val="1"/>
          <w:numId w:val="38"/>
        </w:numPr>
        <w:rPr>
          <w:rFonts w:cs="Arial"/>
        </w:rPr>
      </w:pPr>
      <w:bookmarkStart w:id="219" w:name="_Toc63264361"/>
      <w:bookmarkStart w:id="220" w:name="_Toc73477082"/>
      <w:r w:rsidRPr="002A33E4">
        <w:rPr>
          <w:rFonts w:cs="Arial"/>
        </w:rPr>
        <w:t>cenach lub kosztach zawartych w ofertach.</w:t>
      </w:r>
      <w:bookmarkEnd w:id="219"/>
      <w:bookmarkEnd w:id="220"/>
    </w:p>
    <w:p w:rsidR="00CB055F" w:rsidRPr="002A33E4" w:rsidRDefault="00CB055F" w:rsidP="008E736E">
      <w:pPr>
        <w:pStyle w:val="Akapitzlist"/>
        <w:numPr>
          <w:ilvl w:val="0"/>
          <w:numId w:val="38"/>
        </w:numPr>
        <w:ind w:left="426"/>
        <w:rPr>
          <w:rFonts w:cs="Arial"/>
        </w:rPr>
      </w:pPr>
      <w:bookmarkStart w:id="221" w:name="_Toc63264362"/>
      <w:bookmarkStart w:id="222"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1"/>
      <w:bookmarkEnd w:id="222"/>
      <w:r w:rsidRPr="002A33E4">
        <w:rPr>
          <w:rFonts w:cs="Arial"/>
        </w:rPr>
        <w:t xml:space="preserve"> </w:t>
      </w:r>
    </w:p>
    <w:p w:rsidR="00CB055F" w:rsidRPr="002A33E4" w:rsidRDefault="00CB055F" w:rsidP="008E736E">
      <w:pPr>
        <w:pStyle w:val="Akapitzlist"/>
        <w:numPr>
          <w:ilvl w:val="0"/>
          <w:numId w:val="38"/>
        </w:numPr>
        <w:ind w:left="426"/>
        <w:rPr>
          <w:rFonts w:cs="Arial"/>
        </w:rPr>
      </w:pPr>
      <w:bookmarkStart w:id="223" w:name="_Toc63264363"/>
      <w:bookmarkStart w:id="224" w:name="_Toc73477084"/>
      <w:r w:rsidRPr="002A33E4">
        <w:rPr>
          <w:rFonts w:cs="Arial"/>
        </w:rPr>
        <w:t>Zamawiający poinformuje o zmianie terminu otwarcia ofert na stronie internetowej prowadzonego postępowania.</w:t>
      </w:r>
      <w:bookmarkEnd w:id="223"/>
      <w:bookmarkEnd w:id="224"/>
    </w:p>
    <w:p w:rsidR="00804382" w:rsidRPr="002A33E4" w:rsidRDefault="00804382" w:rsidP="005A54BA">
      <w:pPr>
        <w:pStyle w:val="Nagwek2"/>
      </w:pPr>
      <w:bookmarkStart w:id="225" w:name="_TOC_250004"/>
      <w:bookmarkStart w:id="226" w:name="_Toc63264364"/>
      <w:bookmarkStart w:id="227" w:name="_Toc73477085"/>
      <w:bookmarkStart w:id="228" w:name="_Toc73477234"/>
      <w:bookmarkStart w:id="229" w:name="_Toc73477521"/>
      <w:bookmarkStart w:id="230" w:name="_Toc73477553"/>
      <w:bookmarkStart w:id="231" w:name="_Toc73952767"/>
      <w:r w:rsidRPr="002A33E4">
        <w:t>Podstawy</w:t>
      </w:r>
      <w:r w:rsidRPr="002A33E4">
        <w:rPr>
          <w:spacing w:val="-2"/>
        </w:rPr>
        <w:t xml:space="preserve"> </w:t>
      </w:r>
      <w:bookmarkEnd w:id="225"/>
      <w:r w:rsidRPr="002A33E4">
        <w:t>wykluczenia</w:t>
      </w:r>
      <w:bookmarkEnd w:id="226"/>
      <w:bookmarkEnd w:id="227"/>
      <w:bookmarkEnd w:id="228"/>
      <w:bookmarkEnd w:id="229"/>
      <w:bookmarkEnd w:id="230"/>
      <w:bookmarkEnd w:id="231"/>
    </w:p>
    <w:p w:rsidR="00804382" w:rsidRPr="002A33E4" w:rsidRDefault="00804382" w:rsidP="008E736E">
      <w:pPr>
        <w:pStyle w:val="Akapitzlist"/>
        <w:numPr>
          <w:ilvl w:val="0"/>
          <w:numId w:val="1"/>
        </w:numPr>
        <w:ind w:left="426" w:hanging="426"/>
      </w:pPr>
      <w:bookmarkStart w:id="232" w:name="_Toc63264365"/>
      <w:bookmarkStart w:id="233"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2"/>
      <w:bookmarkEnd w:id="233"/>
    </w:p>
    <w:p w:rsidR="00804382" w:rsidRPr="002A33E4" w:rsidRDefault="00804382" w:rsidP="008E736E">
      <w:pPr>
        <w:pStyle w:val="Akapitzlist"/>
        <w:numPr>
          <w:ilvl w:val="1"/>
          <w:numId w:val="1"/>
        </w:numPr>
        <w:ind w:left="709"/>
      </w:pPr>
      <w:bookmarkStart w:id="234" w:name="_Toc63264366"/>
      <w:bookmarkStart w:id="235"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34"/>
      <w:bookmarkEnd w:id="235"/>
    </w:p>
    <w:p w:rsidR="00804382" w:rsidRPr="002A33E4" w:rsidRDefault="00804382" w:rsidP="008E736E">
      <w:pPr>
        <w:pStyle w:val="Akapitzlist"/>
        <w:numPr>
          <w:ilvl w:val="0"/>
          <w:numId w:val="39"/>
        </w:numPr>
        <w:ind w:left="1134"/>
      </w:pPr>
      <w:bookmarkStart w:id="236" w:name="_Toc63264367"/>
      <w:bookmarkStart w:id="237" w:name="_Toc73477088"/>
      <w:r w:rsidRPr="002A33E4">
        <w:t>udziału w zorganizowanej grupie przestępczej albo związku mającym na celu popełnienie przestępstwa lub przestępstwa skarbowego, o którym mowa w art. 258 Kodeksu karnego,</w:t>
      </w:r>
      <w:bookmarkEnd w:id="236"/>
      <w:bookmarkEnd w:id="237"/>
      <w:r w:rsidRPr="002A33E4">
        <w:t xml:space="preserve"> </w:t>
      </w:r>
    </w:p>
    <w:p w:rsidR="00804382" w:rsidRPr="002A33E4" w:rsidRDefault="00804382" w:rsidP="008E736E">
      <w:pPr>
        <w:pStyle w:val="Akapitzlist"/>
        <w:numPr>
          <w:ilvl w:val="0"/>
          <w:numId w:val="39"/>
        </w:numPr>
        <w:ind w:left="1134"/>
      </w:pPr>
      <w:bookmarkStart w:id="238" w:name="_Toc63264368"/>
      <w:bookmarkStart w:id="239" w:name="_Toc73477089"/>
      <w:r w:rsidRPr="002A33E4">
        <w:lastRenderedPageBreak/>
        <w:t>handlu ludźmi, o którym mowa w art. 189a Kodeksu karnego,</w:t>
      </w:r>
      <w:bookmarkEnd w:id="238"/>
      <w:bookmarkEnd w:id="239"/>
      <w:r w:rsidRPr="002A33E4">
        <w:t xml:space="preserve"> </w:t>
      </w:r>
    </w:p>
    <w:p w:rsidR="00804382" w:rsidRPr="002A33E4" w:rsidRDefault="00435CF0" w:rsidP="008E736E">
      <w:pPr>
        <w:pStyle w:val="Akapitzlist"/>
        <w:numPr>
          <w:ilvl w:val="0"/>
          <w:numId w:val="39"/>
        </w:numPr>
        <w:ind w:left="1134"/>
      </w:pPr>
      <w:bookmarkStart w:id="240" w:name="_Toc63264369"/>
      <w:bookmarkStart w:id="241" w:name="_Toc73477090"/>
      <w:r w:rsidRPr="00435CF0">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2A33E4">
        <w:t>,</w:t>
      </w:r>
      <w:bookmarkEnd w:id="240"/>
      <w:bookmarkEnd w:id="241"/>
      <w:r w:rsidR="00804382" w:rsidRPr="002A33E4">
        <w:t xml:space="preserve"> </w:t>
      </w:r>
    </w:p>
    <w:p w:rsidR="00804382" w:rsidRPr="002A33E4" w:rsidRDefault="00804382" w:rsidP="008E736E">
      <w:pPr>
        <w:pStyle w:val="Akapitzlist"/>
        <w:numPr>
          <w:ilvl w:val="0"/>
          <w:numId w:val="39"/>
        </w:numPr>
        <w:ind w:left="1134"/>
      </w:pPr>
      <w:bookmarkStart w:id="242" w:name="_Toc63264370"/>
      <w:bookmarkStart w:id="243"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2"/>
      <w:bookmarkEnd w:id="243"/>
      <w:r w:rsidRPr="002A33E4">
        <w:t xml:space="preserve"> </w:t>
      </w:r>
    </w:p>
    <w:p w:rsidR="00804382" w:rsidRPr="002A33E4" w:rsidRDefault="00925865" w:rsidP="008E736E">
      <w:pPr>
        <w:pStyle w:val="Akapitzlist"/>
        <w:numPr>
          <w:ilvl w:val="0"/>
          <w:numId w:val="39"/>
        </w:numPr>
        <w:ind w:left="1134"/>
      </w:pPr>
      <w:bookmarkStart w:id="244" w:name="_Toc63264371"/>
      <w:bookmarkStart w:id="245"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44"/>
      <w:bookmarkEnd w:id="245"/>
      <w:r w:rsidR="00804382" w:rsidRPr="002A33E4">
        <w:t xml:space="preserve"> </w:t>
      </w:r>
    </w:p>
    <w:p w:rsidR="00804382" w:rsidRPr="002A33E4" w:rsidRDefault="00804382" w:rsidP="008E736E">
      <w:pPr>
        <w:pStyle w:val="Akapitzlist"/>
        <w:numPr>
          <w:ilvl w:val="0"/>
          <w:numId w:val="39"/>
        </w:numPr>
        <w:ind w:left="1134"/>
      </w:pPr>
      <w:bookmarkStart w:id="246" w:name="_Toc63264372"/>
      <w:bookmarkStart w:id="247"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46"/>
      <w:bookmarkEnd w:id="247"/>
      <w:r w:rsidRPr="002A33E4">
        <w:t xml:space="preserve"> </w:t>
      </w:r>
    </w:p>
    <w:p w:rsidR="00804382" w:rsidRPr="002A33E4" w:rsidRDefault="00804382" w:rsidP="008E736E">
      <w:pPr>
        <w:pStyle w:val="Akapitzlist"/>
        <w:numPr>
          <w:ilvl w:val="0"/>
          <w:numId w:val="39"/>
        </w:numPr>
        <w:ind w:left="1134"/>
      </w:pPr>
      <w:bookmarkStart w:id="248" w:name="_Toc63264373"/>
      <w:bookmarkStart w:id="249"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48"/>
      <w:bookmarkEnd w:id="249"/>
      <w:r w:rsidRPr="002A33E4">
        <w:t xml:space="preserve"> </w:t>
      </w:r>
    </w:p>
    <w:p w:rsidR="00804382" w:rsidRPr="002A33E4" w:rsidRDefault="00564325" w:rsidP="008E736E">
      <w:pPr>
        <w:pStyle w:val="Akapitzlist"/>
        <w:numPr>
          <w:ilvl w:val="0"/>
          <w:numId w:val="39"/>
        </w:numPr>
        <w:ind w:left="1134"/>
      </w:pPr>
      <w:bookmarkStart w:id="250" w:name="_Toc63264374"/>
      <w:bookmarkStart w:id="251"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0"/>
      <w:bookmarkEnd w:id="251"/>
      <w:r w:rsidR="00804382" w:rsidRPr="002A33E4">
        <w:t xml:space="preserve"> </w:t>
      </w:r>
    </w:p>
    <w:p w:rsidR="00804382" w:rsidRPr="002A33E4" w:rsidRDefault="00804382" w:rsidP="00DA48B9">
      <w:pPr>
        <w:ind w:left="709"/>
      </w:pPr>
      <w:bookmarkStart w:id="252" w:name="_Toc63264375"/>
      <w:bookmarkStart w:id="253" w:name="_Toc73477096"/>
      <w:r w:rsidRPr="002A33E4">
        <w:t>– lub za odpowiedni czyn zabroniony określony w przepisach prawa obcego;</w:t>
      </w:r>
      <w:bookmarkEnd w:id="252"/>
      <w:bookmarkEnd w:id="253"/>
    </w:p>
    <w:p w:rsidR="00804382" w:rsidRPr="002A33E4" w:rsidRDefault="00804382" w:rsidP="008E736E">
      <w:pPr>
        <w:pStyle w:val="Akapitzlist"/>
        <w:numPr>
          <w:ilvl w:val="1"/>
          <w:numId w:val="1"/>
        </w:numPr>
        <w:ind w:left="709"/>
        <w:rPr>
          <w:rFonts w:cs="Arial"/>
        </w:rPr>
      </w:pPr>
      <w:bookmarkStart w:id="254" w:name="_Toc63264376"/>
      <w:bookmarkStart w:id="255"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54"/>
      <w:bookmarkEnd w:id="255"/>
    </w:p>
    <w:p w:rsidR="00804382" w:rsidRPr="002A33E4" w:rsidRDefault="00804382" w:rsidP="008E736E">
      <w:pPr>
        <w:pStyle w:val="Akapitzlist"/>
        <w:numPr>
          <w:ilvl w:val="1"/>
          <w:numId w:val="1"/>
        </w:numPr>
        <w:ind w:left="709"/>
        <w:rPr>
          <w:rFonts w:cs="Arial"/>
        </w:rPr>
      </w:pPr>
      <w:bookmarkStart w:id="256" w:name="_Toc63264377"/>
      <w:bookmarkStart w:id="257" w:name="_Toc73477098"/>
      <w:r w:rsidRPr="002A33E4">
        <w:rPr>
          <w:rFonts w:cs="Arial"/>
        </w:rPr>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56"/>
      <w:bookmarkEnd w:id="257"/>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8" w:name="_Toc63264378"/>
      <w:bookmarkStart w:id="259" w:name="_Toc73477099"/>
      <w:r w:rsidRPr="002A33E4">
        <w:rPr>
          <w:rFonts w:cs="Arial"/>
        </w:rPr>
        <w:t>wobec którego prawomocnie orzeczono zakaz ubiegania się o zamówienia publiczne;</w:t>
      </w:r>
      <w:bookmarkEnd w:id="258"/>
      <w:bookmarkEnd w:id="259"/>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0" w:name="_Toc63264379"/>
      <w:bookmarkStart w:id="261"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0"/>
      <w:bookmarkEnd w:id="261"/>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2" w:name="_Toc63264380"/>
      <w:bookmarkStart w:id="263"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2"/>
      <w:bookmarkEnd w:id="263"/>
      <w:r w:rsidR="008F3BB3">
        <w:rPr>
          <w:rFonts w:cs="Arial"/>
        </w:rPr>
        <w:t>:</w:t>
      </w:r>
    </w:p>
    <w:p w:rsidR="00F02E44" w:rsidRPr="002A33E4" w:rsidRDefault="00C0752F" w:rsidP="008E736E">
      <w:pPr>
        <w:pStyle w:val="Akapitzlist"/>
        <w:numPr>
          <w:ilvl w:val="1"/>
          <w:numId w:val="1"/>
        </w:numPr>
        <w:ind w:left="709"/>
        <w:rPr>
          <w:rFonts w:cs="Arial"/>
        </w:rPr>
      </w:pPr>
      <w:bookmarkStart w:id="264"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w:t>
      </w:r>
      <w:r w:rsidR="009836D6" w:rsidRPr="002A33E4">
        <w:rPr>
          <w:rFonts w:cs="Arial"/>
        </w:rPr>
        <w:lastRenderedPageBreak/>
        <w:t>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64"/>
    </w:p>
    <w:p w:rsidR="00804382" w:rsidRPr="002A33E4" w:rsidRDefault="00804382" w:rsidP="008E736E">
      <w:pPr>
        <w:pStyle w:val="Akapitzlist"/>
        <w:numPr>
          <w:ilvl w:val="0"/>
          <w:numId w:val="1"/>
        </w:numPr>
        <w:ind w:left="426" w:hanging="426"/>
        <w:rPr>
          <w:rFonts w:cs="Arial"/>
        </w:rPr>
      </w:pPr>
      <w:bookmarkStart w:id="265" w:name="_Toc63264381"/>
      <w:bookmarkStart w:id="266"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65"/>
      <w:bookmarkEnd w:id="266"/>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67" w:name="_Toc63264382"/>
      <w:bookmarkStart w:id="268" w:name="_Toc73477104"/>
      <w:r w:rsidRPr="002A33E4">
        <w:rPr>
          <w:rFonts w:cs="Arial"/>
          <w:b/>
          <w:color w:val="76923C" w:themeColor="accent3" w:themeShade="BF"/>
          <w:u w:val="single"/>
        </w:rPr>
        <w:t>Wykaz oświadczeń i dokumentów potwierdzających brak podstaw wykluczenia:</w:t>
      </w:r>
      <w:bookmarkEnd w:id="267"/>
      <w:bookmarkEnd w:id="268"/>
    </w:p>
    <w:p w:rsidR="00E864E5" w:rsidRPr="002A33E4" w:rsidRDefault="00804382" w:rsidP="008E736E">
      <w:pPr>
        <w:pStyle w:val="Akapitzlist"/>
        <w:numPr>
          <w:ilvl w:val="1"/>
          <w:numId w:val="1"/>
        </w:numPr>
        <w:ind w:left="709"/>
      </w:pPr>
      <w:bookmarkStart w:id="269" w:name="_Toc73477105"/>
      <w:bookmarkStart w:id="270"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69"/>
    </w:p>
    <w:p w:rsidR="00E864E5" w:rsidRPr="002A33E4" w:rsidRDefault="00E864E5" w:rsidP="008E736E">
      <w:pPr>
        <w:pStyle w:val="Akapitzlist"/>
        <w:numPr>
          <w:ilvl w:val="2"/>
          <w:numId w:val="35"/>
        </w:numPr>
        <w:ind w:left="1418"/>
      </w:pPr>
      <w:bookmarkStart w:id="271"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1"/>
      <w:r w:rsidR="00B64E2E">
        <w:t>,</w:t>
      </w:r>
    </w:p>
    <w:p w:rsidR="00B54960" w:rsidRPr="002A33E4" w:rsidRDefault="00B54960" w:rsidP="008E736E">
      <w:pPr>
        <w:pStyle w:val="Akapitzlist"/>
        <w:numPr>
          <w:ilvl w:val="2"/>
          <w:numId w:val="35"/>
        </w:numPr>
        <w:ind w:left="1418"/>
      </w:pPr>
      <w:bookmarkStart w:id="272"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2"/>
    </w:p>
    <w:p w:rsidR="00804382" w:rsidRPr="002A33E4" w:rsidRDefault="00804382" w:rsidP="008E736E">
      <w:pPr>
        <w:pStyle w:val="Akapitzlist"/>
        <w:numPr>
          <w:ilvl w:val="1"/>
          <w:numId w:val="1"/>
        </w:numPr>
        <w:ind w:left="709"/>
        <w:rPr>
          <w:rFonts w:cs="Arial"/>
        </w:rPr>
      </w:pPr>
      <w:bookmarkStart w:id="273" w:name="_Toc63264384"/>
      <w:bookmarkStart w:id="274" w:name="_Toc73477108"/>
      <w:bookmarkEnd w:id="270"/>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73"/>
      <w:bookmarkEnd w:id="274"/>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5" w:name="_Toc63264385"/>
      <w:bookmarkStart w:id="276" w:name="_Toc73477109"/>
      <w:r w:rsidRPr="002A33E4">
        <w:rPr>
          <w:rFonts w:cs="Arial"/>
        </w:rPr>
        <w:t>Zamawiający nie żąda dokumentów podmiotów mających siedzibę poza terytorium Rzeczypospolitej Polskiej, z wyjątkiem oświadczenia z pkt 3.1.  powyżej.</w:t>
      </w:r>
      <w:bookmarkEnd w:id="275"/>
      <w:bookmarkEnd w:id="276"/>
      <w:r w:rsidRPr="002A33E4">
        <w:rPr>
          <w:rFonts w:cs="Arial"/>
        </w:rPr>
        <w:t xml:space="preserve"> </w:t>
      </w:r>
    </w:p>
    <w:p w:rsidR="00804382" w:rsidRPr="002A33E4" w:rsidRDefault="00804382" w:rsidP="005A54BA">
      <w:pPr>
        <w:pStyle w:val="Nagwek2"/>
      </w:pPr>
      <w:bookmarkStart w:id="277" w:name="_Toc63264386"/>
      <w:bookmarkStart w:id="278" w:name="_Toc73477110"/>
      <w:bookmarkStart w:id="279" w:name="_Toc73477235"/>
      <w:bookmarkStart w:id="280" w:name="_Toc73477522"/>
      <w:bookmarkStart w:id="281" w:name="_Toc73477554"/>
      <w:bookmarkStart w:id="282" w:name="_Toc73952768"/>
      <w:bookmarkStart w:id="283" w:name="_TOC_250003"/>
      <w:r w:rsidRPr="002A33E4">
        <w:t>Warunki udziału w postępowaniu</w:t>
      </w:r>
      <w:bookmarkEnd w:id="277"/>
      <w:bookmarkEnd w:id="278"/>
      <w:bookmarkEnd w:id="279"/>
      <w:bookmarkEnd w:id="280"/>
      <w:bookmarkEnd w:id="281"/>
      <w:bookmarkEnd w:id="282"/>
    </w:p>
    <w:p w:rsidR="00804382" w:rsidRPr="002A33E4" w:rsidRDefault="00736521" w:rsidP="008E736E">
      <w:pPr>
        <w:pStyle w:val="Akapitzlist"/>
        <w:numPr>
          <w:ilvl w:val="0"/>
          <w:numId w:val="40"/>
        </w:numPr>
        <w:ind w:left="426"/>
      </w:pPr>
      <w:bookmarkStart w:id="284" w:name="_Toc63264387"/>
      <w:bookmarkStart w:id="285"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84"/>
      <w:bookmarkEnd w:id="285"/>
    </w:p>
    <w:p w:rsidR="009B3EBB" w:rsidRPr="009B3EBB" w:rsidRDefault="009B3EBB" w:rsidP="008E736E">
      <w:pPr>
        <w:pStyle w:val="Akapitzlist"/>
        <w:numPr>
          <w:ilvl w:val="1"/>
          <w:numId w:val="4"/>
        </w:numPr>
        <w:rPr>
          <w:b/>
        </w:rPr>
      </w:pPr>
      <w:bookmarkStart w:id="286" w:name="_Toc73477112"/>
      <w:bookmarkStart w:id="287" w:name="_Toc63264388"/>
      <w:r>
        <w:rPr>
          <w:b/>
        </w:rPr>
        <w:t xml:space="preserve">zdolności do występowania w obrocie gospodarczym - </w:t>
      </w:r>
      <w:r w:rsidRPr="002A33E4">
        <w:t>Zamawiający nie stawia wymagania w tym zakresie.</w:t>
      </w:r>
    </w:p>
    <w:p w:rsidR="009B3EBB" w:rsidRDefault="00F33F12" w:rsidP="008E736E">
      <w:pPr>
        <w:pStyle w:val="Akapitzlist"/>
        <w:numPr>
          <w:ilvl w:val="1"/>
          <w:numId w:val="4"/>
        </w:numPr>
        <w:rPr>
          <w:b/>
        </w:rPr>
      </w:pPr>
      <w:r>
        <w:rPr>
          <w:b/>
        </w:rPr>
        <w:t>u</w:t>
      </w:r>
      <w:r w:rsidR="009B3EBB">
        <w:rPr>
          <w:b/>
        </w:rPr>
        <w:t xml:space="preserve">prawnień do prowadzenia określonej działalności gospodarczej lub zawodowej - </w:t>
      </w:r>
      <w:r w:rsidR="009B3EBB" w:rsidRPr="002A33E4">
        <w:t>Zamawiający nie stawia wymagania w tym zakresie.</w:t>
      </w:r>
    </w:p>
    <w:p w:rsidR="00DC525C" w:rsidRPr="008E736E" w:rsidRDefault="009C0EF5" w:rsidP="008E736E">
      <w:pPr>
        <w:pStyle w:val="Akapitzlist"/>
        <w:numPr>
          <w:ilvl w:val="1"/>
          <w:numId w:val="4"/>
        </w:numPr>
        <w:rPr>
          <w:b/>
        </w:rPr>
      </w:pPr>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86"/>
    </w:p>
    <w:p w:rsidR="00C74949" w:rsidRPr="00C74949" w:rsidRDefault="00804382" w:rsidP="00B41CA6">
      <w:pPr>
        <w:pStyle w:val="Akapitzlist"/>
        <w:numPr>
          <w:ilvl w:val="1"/>
          <w:numId w:val="4"/>
        </w:numPr>
        <w:rPr>
          <w:rFonts w:eastAsia="Calibri" w:cs="Arial"/>
          <w:b/>
          <w:bCs/>
        </w:rPr>
      </w:pPr>
      <w:bookmarkStart w:id="288"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170C05">
        <w:rPr>
          <w:rFonts w:cs="Arial"/>
        </w:rPr>
        <w:t>wykonał</w:t>
      </w:r>
      <w:bookmarkEnd w:id="288"/>
      <w:r w:rsidR="00B41CA6">
        <w:rPr>
          <w:rFonts w:cs="Arial"/>
        </w:rPr>
        <w:t xml:space="preserve"> </w:t>
      </w:r>
      <w:r w:rsidR="00B41CA6" w:rsidRPr="00F73B3C">
        <w:rPr>
          <w:rFonts w:eastAsia="Calibri" w:cs="Arial"/>
          <w:b/>
        </w:rPr>
        <w:t xml:space="preserve">trzy </w:t>
      </w:r>
      <w:r w:rsidR="009B1CF2">
        <w:rPr>
          <w:rFonts w:eastAsia="Calibri" w:cs="Arial"/>
          <w:b/>
        </w:rPr>
        <w:t>usługi</w:t>
      </w:r>
      <w:r w:rsidR="00B41CA6" w:rsidRPr="00C75E67">
        <w:rPr>
          <w:rFonts w:ascii="Times New Roman" w:eastAsia="Calibri" w:hAnsi="Times New Roman" w:cs="Times New Roman"/>
        </w:rPr>
        <w:t xml:space="preserve"> </w:t>
      </w:r>
      <w:r w:rsidR="00B41CA6" w:rsidRPr="00B41CA6">
        <w:rPr>
          <w:rFonts w:cs="Arial"/>
        </w:rPr>
        <w:t xml:space="preserve">(oddzielne trzy kontakty), które obejmowały swym zakresem inwentaryzacje powierzchniowe </w:t>
      </w:r>
      <w:r w:rsidR="00B41CA6">
        <w:rPr>
          <w:rFonts w:cs="Arial"/>
        </w:rPr>
        <w:br/>
      </w:r>
      <w:r w:rsidR="00B41CA6" w:rsidRPr="00B41CA6">
        <w:rPr>
          <w:rFonts w:cs="Arial"/>
        </w:rPr>
        <w:t>w budynkach o powierzchni przekraczającej 1 500 m</w:t>
      </w:r>
      <w:r w:rsidR="00B41CA6" w:rsidRPr="00B65E4C">
        <w:rPr>
          <w:rFonts w:cs="Arial"/>
          <w:vertAlign w:val="superscript"/>
        </w:rPr>
        <w:t>2</w:t>
      </w:r>
      <w:r w:rsidR="00B41CA6" w:rsidRPr="00B41CA6">
        <w:rPr>
          <w:rFonts w:cs="Arial"/>
        </w:rPr>
        <w:t xml:space="preserve">, a inwentaryzacje te zostały wykonane należycie, w szczególności  zgodnie z przepisami prawa budowlanego </w:t>
      </w:r>
      <w:r w:rsidR="00B41CA6">
        <w:rPr>
          <w:rFonts w:cs="Arial"/>
        </w:rPr>
        <w:br/>
      </w:r>
      <w:r w:rsidR="00B41CA6" w:rsidRPr="00B41CA6">
        <w:rPr>
          <w:rFonts w:cs="Arial"/>
        </w:rPr>
        <w:t>i prawidłowo ukończone.</w:t>
      </w:r>
    </w:p>
    <w:p w:rsidR="00A91D16" w:rsidRDefault="00C74949" w:rsidP="005D3594">
      <w:pPr>
        <w:pStyle w:val="Akapitzlist"/>
        <w:spacing w:before="0"/>
        <w:ind w:left="1701"/>
        <w:rPr>
          <w:rFonts w:eastAsia="Calibri" w:cs="Arial"/>
          <w:b/>
          <w:bCs/>
        </w:rPr>
      </w:pPr>
      <w:r w:rsidRPr="00DC4C38">
        <w:rPr>
          <w:rFonts w:eastAsia="Calibri" w:cs="Arial"/>
          <w:b/>
          <w:bCs/>
        </w:rPr>
        <w:t xml:space="preserve">Uwaga: </w:t>
      </w:r>
      <w:r w:rsidR="00F73B3C">
        <w:rPr>
          <w:rFonts w:eastAsia="Calibri" w:cs="Arial"/>
          <w:b/>
          <w:bCs/>
        </w:rPr>
        <w:t>Udokumentowanie w</w:t>
      </w:r>
      <w:r w:rsidR="00B41CA6">
        <w:rPr>
          <w:rFonts w:eastAsia="Calibri" w:cs="Arial"/>
          <w:b/>
          <w:bCs/>
        </w:rPr>
        <w:t>ykonani</w:t>
      </w:r>
      <w:r w:rsidR="00F73B3C">
        <w:rPr>
          <w:rFonts w:eastAsia="Calibri" w:cs="Arial"/>
          <w:b/>
          <w:bCs/>
        </w:rPr>
        <w:t>a</w:t>
      </w:r>
      <w:r w:rsidR="00B41CA6">
        <w:rPr>
          <w:rFonts w:eastAsia="Calibri" w:cs="Arial"/>
          <w:b/>
          <w:bCs/>
        </w:rPr>
        <w:t xml:space="preserve"> 3 ww. </w:t>
      </w:r>
      <w:r w:rsidR="002C3B65">
        <w:rPr>
          <w:rFonts w:eastAsia="Calibri" w:cs="Arial"/>
          <w:b/>
          <w:bCs/>
        </w:rPr>
        <w:t xml:space="preserve">usług </w:t>
      </w:r>
      <w:r w:rsidR="00706B24">
        <w:rPr>
          <w:rFonts w:eastAsia="Calibri" w:cs="Arial"/>
          <w:b/>
          <w:bCs/>
        </w:rPr>
        <w:t xml:space="preserve">będzie </w:t>
      </w:r>
      <w:r w:rsidRPr="00DC4C38">
        <w:rPr>
          <w:rFonts w:eastAsia="Calibri" w:cs="Arial"/>
          <w:b/>
          <w:bCs/>
        </w:rPr>
        <w:t>potwierdz</w:t>
      </w:r>
      <w:r w:rsidR="00706B24">
        <w:rPr>
          <w:rFonts w:eastAsia="Calibri" w:cs="Arial"/>
          <w:b/>
          <w:bCs/>
        </w:rPr>
        <w:t>eniem</w:t>
      </w:r>
      <w:r w:rsidRPr="00DC4C38">
        <w:rPr>
          <w:rFonts w:eastAsia="Calibri" w:cs="Arial"/>
          <w:b/>
          <w:bCs/>
        </w:rPr>
        <w:t xml:space="preserve"> spełni</w:t>
      </w:r>
      <w:r w:rsidR="00706B24">
        <w:rPr>
          <w:rFonts w:eastAsia="Calibri" w:cs="Arial"/>
          <w:b/>
          <w:bCs/>
        </w:rPr>
        <w:t>e</w:t>
      </w:r>
      <w:r w:rsidRPr="00DC4C38">
        <w:rPr>
          <w:rFonts w:eastAsia="Calibri" w:cs="Arial"/>
          <w:b/>
          <w:bCs/>
        </w:rPr>
        <w:t>ni</w:t>
      </w:r>
      <w:r w:rsidR="00706B24">
        <w:rPr>
          <w:rFonts w:eastAsia="Calibri" w:cs="Arial"/>
          <w:b/>
          <w:bCs/>
        </w:rPr>
        <w:t>a</w:t>
      </w:r>
      <w:r w:rsidRPr="00DC4C38">
        <w:rPr>
          <w:rFonts w:eastAsia="Calibri" w:cs="Arial"/>
          <w:b/>
          <w:bCs/>
        </w:rPr>
        <w:t xml:space="preserve"> </w:t>
      </w:r>
      <w:r w:rsidR="009A6E85" w:rsidRPr="00DC4C38">
        <w:rPr>
          <w:rFonts w:eastAsia="Calibri" w:cs="Arial"/>
          <w:b/>
          <w:bCs/>
        </w:rPr>
        <w:t xml:space="preserve">ww. </w:t>
      </w:r>
      <w:r w:rsidRPr="00DC4C38">
        <w:rPr>
          <w:rFonts w:eastAsia="Calibri" w:cs="Arial"/>
          <w:b/>
          <w:bCs/>
        </w:rPr>
        <w:t xml:space="preserve">warunku </w:t>
      </w:r>
      <w:r w:rsidR="00706B24">
        <w:rPr>
          <w:rFonts w:eastAsia="Calibri" w:cs="Arial"/>
          <w:b/>
          <w:bCs/>
        </w:rPr>
        <w:t>zarówno dla</w:t>
      </w:r>
      <w:r w:rsidR="00B41CA6">
        <w:rPr>
          <w:rFonts w:eastAsia="Calibri" w:cs="Arial"/>
          <w:b/>
          <w:bCs/>
        </w:rPr>
        <w:t xml:space="preserve"> jednej jak i wszystkich części zamówienia</w:t>
      </w:r>
      <w:r w:rsidR="005971B2" w:rsidRPr="00DC4C38">
        <w:rPr>
          <w:rFonts w:eastAsia="Calibri" w:cs="Arial"/>
          <w:b/>
          <w:bCs/>
        </w:rPr>
        <w:t>.</w:t>
      </w:r>
    </w:p>
    <w:p w:rsidR="00F73B3C" w:rsidRPr="005971B2" w:rsidRDefault="00F73B3C" w:rsidP="007E4A3C">
      <w:pPr>
        <w:pStyle w:val="Akapitzlist"/>
        <w:ind w:left="1701"/>
        <w:rPr>
          <w:rFonts w:cs="Arial"/>
          <w:b/>
        </w:rPr>
      </w:pPr>
      <w:r w:rsidRPr="00F73B3C">
        <w:rPr>
          <w:rFonts w:eastAsia="Calibri" w:cs="Arial"/>
          <w:b/>
          <w:bCs/>
        </w:rPr>
        <w:lastRenderedPageBreak/>
        <w:t xml:space="preserve">W przypadku oferty składanej wspólnie przez kilku Wykonawców, </w:t>
      </w:r>
      <w:r>
        <w:rPr>
          <w:rFonts w:eastAsia="Calibri" w:cs="Arial"/>
          <w:b/>
          <w:bCs/>
        </w:rPr>
        <w:t>warunkiem wystarczającym będzie –</w:t>
      </w:r>
      <w:r w:rsidRPr="00F73B3C">
        <w:rPr>
          <w:rFonts w:eastAsia="Calibri" w:cs="Arial"/>
          <w:b/>
          <w:bCs/>
        </w:rPr>
        <w:t xml:space="preserve"> </w:t>
      </w:r>
      <w:r>
        <w:rPr>
          <w:rFonts w:eastAsia="Calibri" w:cs="Arial"/>
          <w:b/>
          <w:bCs/>
        </w:rPr>
        <w:t xml:space="preserve">udokumentowanie wykonania </w:t>
      </w:r>
      <w:r w:rsidRPr="00F73B3C">
        <w:rPr>
          <w:rFonts w:eastAsia="Calibri" w:cs="Arial"/>
          <w:b/>
          <w:bCs/>
        </w:rPr>
        <w:t xml:space="preserve"> przynajmniej po </w:t>
      </w:r>
      <w:r w:rsidR="007E4A3C">
        <w:rPr>
          <w:rFonts w:eastAsia="Calibri" w:cs="Arial"/>
          <w:b/>
          <w:bCs/>
        </w:rPr>
        <w:t>dwa</w:t>
      </w:r>
      <w:r w:rsidRPr="00F73B3C">
        <w:rPr>
          <w:rFonts w:eastAsia="Calibri" w:cs="Arial"/>
          <w:b/>
          <w:bCs/>
        </w:rPr>
        <w:t xml:space="preserve"> zamówieni</w:t>
      </w:r>
      <w:r w:rsidR="007E4A3C">
        <w:rPr>
          <w:rFonts w:eastAsia="Calibri" w:cs="Arial"/>
          <w:b/>
          <w:bCs/>
        </w:rPr>
        <w:t>a</w:t>
      </w:r>
      <w:r w:rsidRPr="00F73B3C">
        <w:rPr>
          <w:rFonts w:eastAsia="Calibri" w:cs="Arial"/>
          <w:b/>
          <w:bCs/>
        </w:rPr>
        <w:t xml:space="preserve"> przez każdego z wykonawców</w:t>
      </w:r>
      <w:r w:rsidR="007E4A3C">
        <w:rPr>
          <w:rFonts w:eastAsia="Calibri" w:cs="Arial"/>
          <w:b/>
          <w:bCs/>
        </w:rPr>
        <w:t>.</w:t>
      </w:r>
    </w:p>
    <w:p w:rsidR="00804382" w:rsidRPr="002A33E4" w:rsidRDefault="0015450F" w:rsidP="008E736E">
      <w:pPr>
        <w:pStyle w:val="Akapitzlist"/>
        <w:numPr>
          <w:ilvl w:val="0"/>
          <w:numId w:val="40"/>
        </w:numPr>
        <w:ind w:left="426"/>
        <w:rPr>
          <w:rFonts w:cs="Arial"/>
          <w:b/>
          <w:color w:val="76923C"/>
          <w:u w:val="single"/>
          <w:lang w:eastAsia="ar-SA"/>
        </w:rPr>
      </w:pPr>
      <w:bookmarkStart w:id="289" w:name="_Toc73477126"/>
      <w:bookmarkEnd w:id="287"/>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89"/>
    </w:p>
    <w:p w:rsidR="001F556B" w:rsidRPr="001F556B" w:rsidRDefault="001F556B" w:rsidP="001F556B">
      <w:pPr>
        <w:pStyle w:val="Akapitzlist"/>
        <w:numPr>
          <w:ilvl w:val="0"/>
          <w:numId w:val="44"/>
        </w:numPr>
        <w:spacing w:after="120"/>
        <w:ind w:left="714" w:hanging="357"/>
        <w:rPr>
          <w:u w:val="single"/>
        </w:rPr>
      </w:pPr>
      <w:bookmarkStart w:id="290" w:name="_Toc63264390"/>
      <w:bookmarkStart w:id="291"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90"/>
      <w:bookmarkEnd w:id="291"/>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8E736E">
      <w:pPr>
        <w:pStyle w:val="Akapitzlist"/>
        <w:numPr>
          <w:ilvl w:val="0"/>
          <w:numId w:val="44"/>
        </w:numPr>
      </w:pPr>
      <w:bookmarkStart w:id="292" w:name="_Toc73477128"/>
      <w:bookmarkStart w:id="293"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292"/>
    </w:p>
    <w:p w:rsidR="005A0AB0" w:rsidRDefault="003C6127" w:rsidP="008E736E">
      <w:pPr>
        <w:pStyle w:val="Akapitzlist"/>
        <w:numPr>
          <w:ilvl w:val="0"/>
          <w:numId w:val="44"/>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8E736E">
      <w:pPr>
        <w:pStyle w:val="Akapitzlist"/>
        <w:numPr>
          <w:ilvl w:val="0"/>
          <w:numId w:val="44"/>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8E736E">
      <w:pPr>
        <w:pStyle w:val="Akapitzlist"/>
        <w:numPr>
          <w:ilvl w:val="0"/>
          <w:numId w:val="44"/>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Default="003C6127" w:rsidP="008E736E">
      <w:pPr>
        <w:pStyle w:val="Akapitzlist"/>
        <w:numPr>
          <w:ilvl w:val="0"/>
          <w:numId w:val="44"/>
        </w:numPr>
      </w:pPr>
      <w:r w:rsidRPr="003C6127">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8E736E">
      <w:pPr>
        <w:pStyle w:val="Akapitzlist"/>
        <w:numPr>
          <w:ilvl w:val="0"/>
          <w:numId w:val="44"/>
        </w:numPr>
      </w:pPr>
      <w:bookmarkStart w:id="294" w:name="_Toc73477130"/>
      <w:r w:rsidRPr="002A33E4">
        <w:t>dotyczących zdolności technicznej lub zawodowej</w:t>
      </w:r>
      <w:r w:rsidR="008B11BB" w:rsidRPr="002A33E4">
        <w:t xml:space="preserve"> –</w:t>
      </w:r>
      <w:r w:rsidRPr="002A33E4">
        <w:t xml:space="preserve">-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293"/>
      <w:bookmarkEnd w:id="294"/>
    </w:p>
    <w:p w:rsidR="00804382" w:rsidRPr="002A33E4" w:rsidRDefault="00804382" w:rsidP="008E736E">
      <w:pPr>
        <w:ind w:left="709"/>
      </w:pPr>
      <w:bookmarkStart w:id="295" w:name="_Toc63264392"/>
      <w:bookmarkStart w:id="296" w:name="_Toc73477131"/>
      <w:r w:rsidRPr="002A33E4">
        <w:t>a)</w:t>
      </w:r>
      <w:r w:rsidRPr="002A33E4">
        <w:tab/>
        <w:t>referencje, bądź</w:t>
      </w:r>
      <w:bookmarkEnd w:id="295"/>
      <w:bookmarkEnd w:id="296"/>
      <w:r w:rsidRPr="002A33E4">
        <w:t xml:space="preserve"> </w:t>
      </w:r>
    </w:p>
    <w:p w:rsidR="00804382" w:rsidRPr="002A33E4" w:rsidRDefault="00804382" w:rsidP="008E736E">
      <w:pPr>
        <w:ind w:left="709"/>
      </w:pPr>
      <w:bookmarkStart w:id="297" w:name="_Toc63264393"/>
      <w:bookmarkStart w:id="298" w:name="_Toc73477132"/>
      <w:r w:rsidRPr="002A33E4">
        <w:t>b)</w:t>
      </w:r>
      <w:r w:rsidRPr="002A33E4">
        <w:tab/>
        <w:t>inne dokumenty</w:t>
      </w:r>
      <w:bookmarkEnd w:id="297"/>
      <w:bookmarkEnd w:id="298"/>
      <w:r w:rsidRPr="002A33E4">
        <w:t xml:space="preserve"> </w:t>
      </w:r>
    </w:p>
    <w:p w:rsidR="008131DF" w:rsidRDefault="00804382" w:rsidP="008E736E">
      <w:pPr>
        <w:ind w:left="709"/>
      </w:pPr>
      <w:bookmarkStart w:id="299" w:name="_Toc63264394"/>
      <w:bookmarkStart w:id="300"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299"/>
      <w:bookmarkEnd w:id="300"/>
    </w:p>
    <w:p w:rsidR="00A62FD5" w:rsidRPr="002A33E4" w:rsidRDefault="00A62FD5" w:rsidP="00A62FD5">
      <w:pPr>
        <w:pStyle w:val="Akapitzlist"/>
        <w:numPr>
          <w:ilvl w:val="0"/>
          <w:numId w:val="44"/>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8E736E">
      <w:pPr>
        <w:pStyle w:val="Akapitzlist"/>
        <w:numPr>
          <w:ilvl w:val="0"/>
          <w:numId w:val="40"/>
        </w:numPr>
        <w:ind w:left="426"/>
        <w:rPr>
          <w:rFonts w:cs="Arial"/>
          <w:u w:val="single"/>
        </w:rPr>
      </w:pPr>
      <w:bookmarkStart w:id="301" w:name="_Toc63264396"/>
      <w:bookmarkStart w:id="302"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01"/>
      <w:bookmarkEnd w:id="302"/>
    </w:p>
    <w:p w:rsidR="000B5B28" w:rsidRPr="002A33E4" w:rsidRDefault="00804382" w:rsidP="008E736E">
      <w:pPr>
        <w:pStyle w:val="Akapitzlist"/>
        <w:numPr>
          <w:ilvl w:val="0"/>
          <w:numId w:val="40"/>
        </w:numPr>
        <w:ind w:left="426"/>
        <w:rPr>
          <w:rFonts w:cs="Arial"/>
          <w:b/>
        </w:rPr>
      </w:pPr>
      <w:bookmarkStart w:id="303" w:name="_Toc63264397"/>
      <w:bookmarkStart w:id="304"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03"/>
      <w:bookmarkEnd w:id="304"/>
    </w:p>
    <w:p w:rsidR="00804382" w:rsidRPr="002A33E4" w:rsidRDefault="00804382" w:rsidP="005A54BA">
      <w:pPr>
        <w:pStyle w:val="Nagwek2"/>
      </w:pPr>
      <w:bookmarkStart w:id="305" w:name="_Toc63264398"/>
      <w:bookmarkStart w:id="306" w:name="_Toc73477137"/>
      <w:bookmarkStart w:id="307" w:name="_Toc73477236"/>
      <w:bookmarkStart w:id="308" w:name="_Toc73477523"/>
      <w:bookmarkStart w:id="309" w:name="_Toc73477555"/>
      <w:bookmarkStart w:id="310" w:name="_Toc73952769"/>
      <w:r w:rsidRPr="002A33E4">
        <w:t>Sposób obliczenia</w:t>
      </w:r>
      <w:r w:rsidRPr="002A33E4">
        <w:rPr>
          <w:spacing w:val="-4"/>
        </w:rPr>
        <w:t xml:space="preserve"> </w:t>
      </w:r>
      <w:bookmarkEnd w:id="283"/>
      <w:r w:rsidRPr="002A33E4">
        <w:t>ceny</w:t>
      </w:r>
      <w:bookmarkEnd w:id="305"/>
      <w:bookmarkEnd w:id="306"/>
      <w:bookmarkEnd w:id="307"/>
      <w:bookmarkEnd w:id="308"/>
      <w:bookmarkEnd w:id="309"/>
      <w:bookmarkEnd w:id="310"/>
    </w:p>
    <w:p w:rsidR="00804382" w:rsidRPr="002A33E4" w:rsidRDefault="00804382" w:rsidP="008E736E">
      <w:pPr>
        <w:pStyle w:val="Akapitzlist"/>
        <w:numPr>
          <w:ilvl w:val="0"/>
          <w:numId w:val="45"/>
        </w:numPr>
        <w:ind w:left="426"/>
      </w:pPr>
      <w:bookmarkStart w:id="311" w:name="_Toc63264399"/>
      <w:bookmarkStart w:id="312" w:name="_Toc73477138"/>
      <w:r w:rsidRPr="002A33E4">
        <w:t>Wykonawca określi ceny ściśle według zapisów zawartych w Formularzu oferty – Rozdział II SWZ.</w:t>
      </w:r>
      <w:bookmarkEnd w:id="311"/>
      <w:bookmarkEnd w:id="312"/>
    </w:p>
    <w:p w:rsidR="00804382" w:rsidRPr="002A33E4" w:rsidRDefault="00804382" w:rsidP="008E736E">
      <w:pPr>
        <w:pStyle w:val="Akapitzlist"/>
        <w:numPr>
          <w:ilvl w:val="0"/>
          <w:numId w:val="45"/>
        </w:numPr>
        <w:ind w:left="426"/>
      </w:pPr>
      <w:bookmarkStart w:id="313" w:name="_Toc63264400"/>
      <w:bookmarkStart w:id="314" w:name="_Toc73477139"/>
      <w:r w:rsidRPr="002A33E4">
        <w:t>Cena musi być podana w złotych polskich (PLN) oraz</w:t>
      </w:r>
      <w:r w:rsidR="00ED4268">
        <w:t xml:space="preserve"> wyrażona liczbowo i słownie, </w:t>
      </w:r>
      <w:r w:rsidR="00ED4268">
        <w:lastRenderedPageBreak/>
        <w:t>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13"/>
      <w:bookmarkEnd w:id="314"/>
    </w:p>
    <w:p w:rsidR="00804382" w:rsidRPr="002A33E4" w:rsidRDefault="00804382" w:rsidP="008E736E">
      <w:pPr>
        <w:pStyle w:val="Akapitzlist"/>
        <w:numPr>
          <w:ilvl w:val="0"/>
          <w:numId w:val="45"/>
        </w:numPr>
        <w:ind w:left="426"/>
      </w:pPr>
      <w:bookmarkStart w:id="315" w:name="_Toc63264401"/>
      <w:bookmarkStart w:id="316"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15"/>
      <w:bookmarkEnd w:id="316"/>
    </w:p>
    <w:p w:rsidR="00610A7F" w:rsidRPr="002A33E4" w:rsidRDefault="00610A7F" w:rsidP="008E736E">
      <w:pPr>
        <w:pStyle w:val="Akapitzlist"/>
        <w:numPr>
          <w:ilvl w:val="0"/>
          <w:numId w:val="45"/>
        </w:numPr>
        <w:ind w:left="426"/>
      </w:pPr>
      <w:bookmarkStart w:id="317"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17"/>
    </w:p>
    <w:p w:rsidR="00804382" w:rsidRPr="002A33E4" w:rsidRDefault="00804382" w:rsidP="00C97CB7">
      <w:pPr>
        <w:pStyle w:val="Nagwek2"/>
      </w:pPr>
      <w:bookmarkStart w:id="318" w:name="_TOC_250002"/>
      <w:bookmarkStart w:id="319" w:name="_Toc63264408"/>
      <w:bookmarkStart w:id="320" w:name="_Toc73477142"/>
      <w:bookmarkStart w:id="321" w:name="_Toc73477237"/>
      <w:bookmarkStart w:id="322" w:name="_Toc73477524"/>
      <w:bookmarkStart w:id="323" w:name="_Toc73477556"/>
      <w:bookmarkStart w:id="324" w:name="_Toc73952770"/>
      <w:r w:rsidRPr="00C97CB7">
        <w:t>Opis</w:t>
      </w:r>
      <w:r w:rsidRPr="002A33E4">
        <w:t xml:space="preserve"> kryteriów oceny ofert, wraz z podaniem wag tych kryteriów i sposobu oceny</w:t>
      </w:r>
      <w:r w:rsidRPr="002A33E4">
        <w:rPr>
          <w:spacing w:val="-1"/>
        </w:rPr>
        <w:t xml:space="preserve"> </w:t>
      </w:r>
      <w:bookmarkEnd w:id="318"/>
      <w:r w:rsidRPr="002A33E4">
        <w:t>ofert</w:t>
      </w:r>
      <w:bookmarkEnd w:id="319"/>
      <w:bookmarkEnd w:id="320"/>
      <w:bookmarkEnd w:id="321"/>
      <w:bookmarkEnd w:id="322"/>
      <w:bookmarkEnd w:id="323"/>
      <w:bookmarkEnd w:id="324"/>
    </w:p>
    <w:p w:rsidR="00804382" w:rsidRPr="002A33E4" w:rsidRDefault="00804382" w:rsidP="00F11ECE">
      <w:pPr>
        <w:pStyle w:val="Akapitzlist"/>
        <w:numPr>
          <w:ilvl w:val="0"/>
          <w:numId w:val="46"/>
        </w:numPr>
        <w:ind w:left="426"/>
      </w:pPr>
      <w:bookmarkStart w:id="325" w:name="_Toc63264409"/>
      <w:bookmarkStart w:id="326"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25"/>
      <w:bookmarkEnd w:id="326"/>
      <w:r w:rsidRPr="002A33E4">
        <w:t xml:space="preserve"> </w:t>
      </w:r>
    </w:p>
    <w:p w:rsidR="00804382" w:rsidRPr="002A33E4" w:rsidRDefault="00804382" w:rsidP="00F11ECE">
      <w:pPr>
        <w:pStyle w:val="Akapitzlist"/>
        <w:numPr>
          <w:ilvl w:val="0"/>
          <w:numId w:val="46"/>
        </w:numPr>
        <w:ind w:left="426"/>
      </w:pPr>
      <w:bookmarkStart w:id="327" w:name="_Toc63264410"/>
      <w:bookmarkStart w:id="328" w:name="_Toc73477144"/>
      <w:r w:rsidRPr="002A33E4">
        <w:t xml:space="preserve">Ocenie będą podlegać wyłącznie oferty </w:t>
      </w:r>
      <w:r w:rsidR="004153C5">
        <w:t>niepodlegające</w:t>
      </w:r>
      <w:r w:rsidRPr="002A33E4">
        <w:t xml:space="preserve"> odrzuceniu.</w:t>
      </w:r>
      <w:bookmarkEnd w:id="327"/>
      <w:bookmarkEnd w:id="328"/>
      <w:r w:rsidRPr="002A33E4">
        <w:t xml:space="preserve"> </w:t>
      </w:r>
    </w:p>
    <w:p w:rsidR="00804382" w:rsidRPr="002A33E4" w:rsidRDefault="00804382" w:rsidP="00F11ECE">
      <w:pPr>
        <w:pStyle w:val="Akapitzlist"/>
        <w:numPr>
          <w:ilvl w:val="0"/>
          <w:numId w:val="46"/>
        </w:numPr>
        <w:ind w:left="426"/>
      </w:pPr>
      <w:bookmarkStart w:id="329" w:name="_Toc63264411"/>
      <w:bookmarkStart w:id="330" w:name="_Toc73477145"/>
      <w:r w:rsidRPr="002A33E4">
        <w:t>Za najkorzystniejszą zostanie uznana oferta z najniższą ceną.</w:t>
      </w:r>
      <w:bookmarkEnd w:id="329"/>
      <w:bookmarkEnd w:id="330"/>
      <w:r w:rsidRPr="002A33E4">
        <w:t xml:space="preserve"> </w:t>
      </w:r>
    </w:p>
    <w:p w:rsidR="00804382" w:rsidRPr="002A33E4" w:rsidRDefault="00804382" w:rsidP="00F11ECE">
      <w:pPr>
        <w:pStyle w:val="Akapitzlist"/>
        <w:numPr>
          <w:ilvl w:val="0"/>
          <w:numId w:val="46"/>
        </w:numPr>
        <w:ind w:left="426"/>
      </w:pPr>
      <w:bookmarkStart w:id="331" w:name="_Toc63264412"/>
      <w:bookmarkStart w:id="332"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31"/>
      <w:bookmarkEnd w:id="332"/>
      <w:r w:rsidRPr="002A33E4">
        <w:t xml:space="preserve"> </w:t>
      </w:r>
    </w:p>
    <w:p w:rsidR="00804382" w:rsidRPr="002A33E4" w:rsidRDefault="00804382" w:rsidP="00F11ECE">
      <w:pPr>
        <w:pStyle w:val="Akapitzlist"/>
        <w:numPr>
          <w:ilvl w:val="0"/>
          <w:numId w:val="46"/>
        </w:numPr>
        <w:ind w:left="426"/>
      </w:pPr>
      <w:bookmarkStart w:id="333" w:name="_Toc63264413"/>
      <w:bookmarkStart w:id="334"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33"/>
      <w:bookmarkEnd w:id="334"/>
      <w:r w:rsidRPr="002A33E4">
        <w:t xml:space="preserve"> </w:t>
      </w:r>
    </w:p>
    <w:p w:rsidR="00804382" w:rsidRPr="002A33E4" w:rsidRDefault="00804382" w:rsidP="00F11ECE">
      <w:pPr>
        <w:pStyle w:val="Akapitzlist"/>
        <w:numPr>
          <w:ilvl w:val="0"/>
          <w:numId w:val="46"/>
        </w:numPr>
        <w:ind w:left="426"/>
      </w:pPr>
      <w:bookmarkStart w:id="335" w:name="_Toc63264414"/>
      <w:bookmarkStart w:id="336" w:name="_Toc73477148"/>
      <w:r w:rsidRPr="002A33E4">
        <w:t>Zamawiający wybiera najkorzystniejszą ofertę w terminie związania ofertą określonym w SWZ.</w:t>
      </w:r>
      <w:bookmarkEnd w:id="335"/>
      <w:bookmarkEnd w:id="336"/>
      <w:r w:rsidRPr="002A33E4">
        <w:t xml:space="preserve"> </w:t>
      </w:r>
    </w:p>
    <w:p w:rsidR="00804382" w:rsidRPr="002A33E4" w:rsidRDefault="00804382" w:rsidP="00F11ECE">
      <w:pPr>
        <w:pStyle w:val="Akapitzlist"/>
        <w:numPr>
          <w:ilvl w:val="0"/>
          <w:numId w:val="46"/>
        </w:numPr>
        <w:ind w:left="426"/>
      </w:pPr>
      <w:bookmarkStart w:id="337" w:name="_Toc63264415"/>
      <w:bookmarkStart w:id="338"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37"/>
      <w:bookmarkEnd w:id="338"/>
      <w:r w:rsidRPr="002A33E4">
        <w:t xml:space="preserve"> </w:t>
      </w:r>
    </w:p>
    <w:p w:rsidR="00804382" w:rsidRPr="002A33E4" w:rsidRDefault="00804382" w:rsidP="00F11ECE">
      <w:pPr>
        <w:pStyle w:val="Akapitzlist"/>
        <w:numPr>
          <w:ilvl w:val="0"/>
          <w:numId w:val="46"/>
        </w:numPr>
        <w:ind w:left="426"/>
      </w:pPr>
      <w:bookmarkStart w:id="339" w:name="_Toc63264416"/>
      <w:bookmarkStart w:id="340"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39"/>
      <w:bookmarkEnd w:id="340"/>
      <w:r w:rsidRPr="002A33E4">
        <w:t xml:space="preserve"> </w:t>
      </w:r>
    </w:p>
    <w:p w:rsidR="00804382" w:rsidRPr="002A33E4" w:rsidRDefault="00804382" w:rsidP="00192C74">
      <w:pPr>
        <w:pStyle w:val="Nagwek2"/>
        <w:ind w:left="709" w:hanging="709"/>
      </w:pPr>
      <w:bookmarkStart w:id="341" w:name="_TOC_250001"/>
      <w:bookmarkStart w:id="342" w:name="_Toc63264417"/>
      <w:bookmarkStart w:id="343" w:name="_Toc73477151"/>
      <w:bookmarkStart w:id="344" w:name="_Toc73477238"/>
      <w:bookmarkStart w:id="345" w:name="_Toc73477525"/>
      <w:bookmarkStart w:id="346" w:name="_Toc73477557"/>
      <w:bookmarkStart w:id="347" w:name="_Toc73952771"/>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41"/>
      <w:r w:rsidRPr="002A33E4">
        <w:t>publicznego</w:t>
      </w:r>
      <w:bookmarkEnd w:id="342"/>
      <w:bookmarkEnd w:id="343"/>
      <w:bookmarkEnd w:id="344"/>
      <w:bookmarkEnd w:id="345"/>
      <w:bookmarkEnd w:id="346"/>
      <w:bookmarkEnd w:id="347"/>
    </w:p>
    <w:p w:rsidR="00804382" w:rsidRPr="007F4FF4" w:rsidRDefault="00804382" w:rsidP="00F11ECE">
      <w:pPr>
        <w:pStyle w:val="Akapitzlist"/>
        <w:numPr>
          <w:ilvl w:val="0"/>
          <w:numId w:val="47"/>
        </w:numPr>
        <w:ind w:left="426"/>
      </w:pPr>
      <w:bookmarkStart w:id="348" w:name="_Toc63264418"/>
      <w:bookmarkStart w:id="349"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48"/>
      <w:bookmarkEnd w:id="349"/>
    </w:p>
    <w:p w:rsidR="00B850B9" w:rsidRDefault="00B850B9" w:rsidP="00F11ECE">
      <w:pPr>
        <w:pStyle w:val="Akapitzlist"/>
        <w:numPr>
          <w:ilvl w:val="1"/>
          <w:numId w:val="6"/>
        </w:numPr>
        <w:ind w:left="993"/>
        <w:rPr>
          <w:rFonts w:cs="Arial"/>
        </w:rPr>
      </w:pPr>
      <w:bookmarkStart w:id="350" w:name="_Toc63264419"/>
      <w:bookmarkStart w:id="351" w:name="_Toc66021400"/>
      <w:bookmarkStart w:id="352" w:name="_Toc63264421"/>
      <w:bookmarkStart w:id="353"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 xml:space="preserve"> – odrębnie dla każdej części</w:t>
      </w:r>
      <w:r w:rsidRPr="00B850B9">
        <w:rPr>
          <w:rFonts w:cs="Arial"/>
        </w:rPr>
        <w:t>,</w:t>
      </w:r>
      <w:bookmarkEnd w:id="350"/>
      <w:bookmarkEnd w:id="351"/>
    </w:p>
    <w:p w:rsidR="00804382" w:rsidRPr="00111BBC" w:rsidRDefault="00804382" w:rsidP="00F11ECE">
      <w:pPr>
        <w:pStyle w:val="Akapitzlist"/>
        <w:numPr>
          <w:ilvl w:val="1"/>
          <w:numId w:val="6"/>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 xml:space="preserve">wykonanie </w:t>
      </w:r>
      <w:r w:rsidR="00086A62">
        <w:rPr>
          <w:rFonts w:cs="Arial"/>
        </w:rPr>
        <w:t>inwentaryzacji</w:t>
      </w:r>
      <w:r w:rsidR="00DC525C" w:rsidRPr="002A33E4">
        <w:rPr>
          <w:rFonts w:cs="Arial"/>
        </w:rPr>
        <w:t xml:space="preserve"> – </w:t>
      </w:r>
      <w:r w:rsidR="00DC525C" w:rsidRPr="00111BBC">
        <w:rPr>
          <w:rFonts w:cs="Arial"/>
        </w:rPr>
        <w:t>projektantów branży</w:t>
      </w:r>
      <w:r w:rsidR="00111BBC" w:rsidRPr="00111BBC">
        <w:rPr>
          <w:rFonts w:cs="Arial"/>
          <w:iCs/>
        </w:rPr>
        <w:t xml:space="preserve"> konstrukcyjno-budowlanej</w:t>
      </w:r>
      <w:r w:rsidRPr="00111BBC">
        <w:rPr>
          <w:rFonts w:cs="Arial"/>
        </w:rPr>
        <w:t>,</w:t>
      </w:r>
      <w:bookmarkEnd w:id="352"/>
      <w:bookmarkEnd w:id="353"/>
    </w:p>
    <w:p w:rsidR="00477369" w:rsidRPr="00477369" w:rsidRDefault="00804382" w:rsidP="00477369">
      <w:pPr>
        <w:pStyle w:val="Akapitzlist"/>
        <w:numPr>
          <w:ilvl w:val="1"/>
          <w:numId w:val="6"/>
        </w:numPr>
        <w:ind w:left="993"/>
      </w:pPr>
      <w:bookmarkStart w:id="354" w:name="_Toc73477155"/>
      <w:bookmarkStart w:id="355" w:name="_Toc63264422"/>
      <w:r w:rsidRPr="002A33E4">
        <w:t xml:space="preserve">kopii - poświadczonych za zgodność z oryginałem dokumentów </w:t>
      </w:r>
      <w:r w:rsidR="000A0B6F">
        <w:t>/</w:t>
      </w:r>
      <w:r w:rsidR="00430FB2" w:rsidRPr="002A33E4">
        <w:t xml:space="preserve"> zaświadczeń </w:t>
      </w:r>
      <w:r w:rsidR="00C54254">
        <w:t xml:space="preserve"> dotyczące </w:t>
      </w:r>
      <w:r w:rsidR="00430FB2" w:rsidRPr="002A33E4">
        <w:t xml:space="preserve">osób </w:t>
      </w:r>
      <w:r w:rsidRPr="002A33E4">
        <w:t>skierowanych do realizacji zamówienia/</w:t>
      </w:r>
      <w:r w:rsidR="00DC525C" w:rsidRPr="002A33E4">
        <w:t xml:space="preserve">Projektantów </w:t>
      </w:r>
      <w:r w:rsidR="00611388" w:rsidRPr="002A33E4">
        <w:t xml:space="preserve">odpowiednich </w:t>
      </w:r>
      <w:r w:rsidR="00611388" w:rsidRPr="002A33E4">
        <w:lastRenderedPageBreak/>
        <w:t xml:space="preserve">branż </w:t>
      </w:r>
      <w:r w:rsidR="00025604">
        <w:t>potwierdzających odpowiednio:</w:t>
      </w:r>
    </w:p>
    <w:p w:rsidR="00611388" w:rsidRPr="002A33E4" w:rsidRDefault="00025604" w:rsidP="00477369">
      <w:pPr>
        <w:pStyle w:val="Akapitzlist"/>
        <w:numPr>
          <w:ilvl w:val="0"/>
          <w:numId w:val="48"/>
        </w:numPr>
        <w:ind w:left="1276"/>
      </w:pPr>
      <w:r w:rsidRPr="00025604">
        <w:rPr>
          <w:u w:val="single"/>
        </w:rPr>
        <w:t xml:space="preserve">kwalifikacje zawodowe -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D90568">
        <w:t xml:space="preserve"> - </w:t>
      </w:r>
      <w:r w:rsidR="00DC525C" w:rsidRPr="00F11ECE">
        <w:rPr>
          <w:u w:val="single"/>
        </w:rPr>
        <w:t>bez ograniczeń</w:t>
      </w:r>
      <w:r w:rsidR="00DC525C" w:rsidRPr="002A33E4">
        <w:t xml:space="preserve"> w specjalności</w:t>
      </w:r>
      <w:r w:rsidR="00116AAA">
        <w:t xml:space="preserve"> konstrukcyjno-budowlanej</w:t>
      </w:r>
      <w:r w:rsidR="00477369">
        <w:t>,</w:t>
      </w:r>
      <w:bookmarkEnd w:id="354"/>
    </w:p>
    <w:p w:rsidR="00025604" w:rsidRDefault="00477369" w:rsidP="00F11ECE">
      <w:pPr>
        <w:pStyle w:val="Akapitzlist"/>
        <w:numPr>
          <w:ilvl w:val="0"/>
          <w:numId w:val="48"/>
        </w:numPr>
        <w:ind w:left="1276"/>
      </w:pPr>
      <w:bookmarkStart w:id="356" w:name="_Toc73477157"/>
      <w:bookmarkEnd w:id="355"/>
      <w:r>
        <w:t>w</w:t>
      </w:r>
      <w:r w:rsidR="00611388" w:rsidRPr="002A33E4">
        <w:t>ażne</w:t>
      </w:r>
      <w:r>
        <w:t>/aktualne</w:t>
      </w:r>
      <w:r w:rsidR="00611388" w:rsidRPr="002A33E4">
        <w:t xml:space="preserve"> zaświadczenie o przynależności do właściwej Izby samorządu zawodowego,</w:t>
      </w:r>
      <w:bookmarkEnd w:id="356"/>
      <w:r>
        <w:t xml:space="preserve"> </w:t>
      </w:r>
      <w:bookmarkStart w:id="357" w:name="_Toc73477158"/>
    </w:p>
    <w:p w:rsidR="00804382" w:rsidRPr="002A33E4" w:rsidRDefault="00C92C38" w:rsidP="00F11ECE">
      <w:pPr>
        <w:pStyle w:val="Akapitzlist"/>
        <w:numPr>
          <w:ilvl w:val="0"/>
          <w:numId w:val="48"/>
        </w:numPr>
        <w:ind w:left="1276"/>
      </w:pPr>
      <w:r w:rsidRPr="002A33E4">
        <w:t>posiadane ubezpieczenie (obowiązkowe ubezpieczenie OC architektów oraz inżynierów budownictwa</w:t>
      </w:r>
      <w:r w:rsidR="00025604" w:rsidRPr="00025604">
        <w:t xml:space="preserve"> na </w:t>
      </w:r>
      <w:r w:rsidR="00025604" w:rsidRPr="00025604">
        <w:rPr>
          <w:b/>
        </w:rPr>
        <w:t xml:space="preserve">sumę gwarancyjną nie mniejszą niż równowartość w złotych </w:t>
      </w:r>
      <w:r w:rsidR="00025604" w:rsidRPr="00025604">
        <w:rPr>
          <w:b/>
          <w:bCs/>
        </w:rPr>
        <w:t>50 000,00 euro</w:t>
      </w:r>
      <w:r w:rsidR="00025604" w:rsidRPr="00025604">
        <w:t xml:space="preserve"> - na jedno i wszystkie zdarzenia,</w:t>
      </w:r>
      <w:r w:rsidR="00025604" w:rsidRPr="00025604">
        <w:rPr>
          <w:bCs/>
        </w:rPr>
        <w:t xml:space="preserve"> zawartą przez </w:t>
      </w:r>
      <w:r w:rsidR="00025604" w:rsidRPr="00025604">
        <w:t>właściwą Izbę</w:t>
      </w:r>
      <w:r w:rsidRPr="002A33E4">
        <w:t>),</w:t>
      </w:r>
      <w:bookmarkEnd w:id="357"/>
    </w:p>
    <w:p w:rsidR="00804382" w:rsidRPr="002A33E4" w:rsidRDefault="00804382" w:rsidP="00F11ECE">
      <w:pPr>
        <w:pStyle w:val="Akapitzlist"/>
        <w:numPr>
          <w:ilvl w:val="1"/>
          <w:numId w:val="6"/>
        </w:numPr>
        <w:ind w:left="993"/>
        <w:rPr>
          <w:rFonts w:cs="Arial"/>
        </w:rPr>
      </w:pPr>
      <w:bookmarkStart w:id="358" w:name="_Toc63264423"/>
      <w:bookmarkStart w:id="359"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58"/>
      <w:bookmarkEnd w:id="359"/>
    </w:p>
    <w:p w:rsidR="00804382" w:rsidRPr="002A33E4" w:rsidRDefault="00B850B9" w:rsidP="00F11ECE">
      <w:pPr>
        <w:pStyle w:val="Akapitzlist"/>
        <w:numPr>
          <w:ilvl w:val="0"/>
          <w:numId w:val="47"/>
        </w:numPr>
        <w:ind w:left="426"/>
        <w:rPr>
          <w:rFonts w:cs="Arial"/>
        </w:rPr>
      </w:pPr>
      <w:bookmarkStart w:id="360" w:name="_Toc63264424"/>
      <w:bookmarkStart w:id="361" w:name="_Toc73477160"/>
      <w:r w:rsidRPr="00B850B9">
        <w:rPr>
          <w:rFonts w:cs="Arial"/>
        </w:rPr>
        <w:t xml:space="preserve">Niewniesienie zabezpieczenia lub </w:t>
      </w:r>
      <w:r>
        <w:rPr>
          <w:rFonts w:cs="Arial"/>
        </w:rPr>
        <w:t>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0"/>
      <w:bookmarkEnd w:id="361"/>
      <w:r w:rsidR="00804382"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62" w:name="_Toc63264431"/>
      <w:bookmarkStart w:id="363"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62"/>
      <w:bookmarkEnd w:id="363"/>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64" w:name="_Toc63264432"/>
      <w:bookmarkStart w:id="365"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64"/>
      <w:bookmarkEnd w:id="365"/>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66" w:name="_Toc63264433"/>
      <w:bookmarkStart w:id="367" w:name="_Toc73477163"/>
      <w:r w:rsidRPr="002A33E4">
        <w:rPr>
          <w:rFonts w:cs="Arial"/>
        </w:rPr>
        <w:t>Wykonawca, którego oferta została wybrana jako najkorzystniejsza, zostanie poinformowany przez Zamawiającego o miejscu i terminie podpisania umowy.</w:t>
      </w:r>
      <w:bookmarkEnd w:id="366"/>
      <w:bookmarkEnd w:id="367"/>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68" w:name="_Toc63264434"/>
      <w:bookmarkStart w:id="369"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68"/>
      <w:bookmarkEnd w:id="369"/>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0" w:name="_Toc63264435"/>
      <w:bookmarkStart w:id="371"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0"/>
      <w:bookmarkEnd w:id="371"/>
    </w:p>
    <w:p w:rsidR="00712516" w:rsidRPr="002A33E4" w:rsidRDefault="00712516" w:rsidP="00C11456">
      <w:pPr>
        <w:pStyle w:val="Akapitzlist"/>
        <w:numPr>
          <w:ilvl w:val="0"/>
          <w:numId w:val="47"/>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850B9" w:rsidRPr="00B850B9" w:rsidRDefault="00B850B9" w:rsidP="00B850B9">
      <w:pPr>
        <w:pStyle w:val="Akapitzlist"/>
        <w:numPr>
          <w:ilvl w:val="0"/>
          <w:numId w:val="75"/>
        </w:numPr>
        <w:rPr>
          <w:rFonts w:cs="Arial"/>
        </w:rPr>
      </w:pPr>
      <w:r w:rsidRPr="00B850B9">
        <w:rPr>
          <w:rFonts w:cs="Arial"/>
        </w:rPr>
        <w:t>W przypadku wnoszenia zabezpieczenia należytego wykonania umowy w formie gwarancji ubezpieczeniowej lub bankowej:</w:t>
      </w:r>
    </w:p>
    <w:p w:rsidR="00B850B9" w:rsidRPr="00B850B9" w:rsidRDefault="00B850B9" w:rsidP="00B850B9">
      <w:pPr>
        <w:pStyle w:val="Akapitzlist"/>
        <w:numPr>
          <w:ilvl w:val="1"/>
          <w:numId w:val="76"/>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850B9" w:rsidRPr="00B850B9" w:rsidRDefault="00B850B9" w:rsidP="00B850B9">
      <w:pPr>
        <w:pStyle w:val="Akapitzlist"/>
        <w:numPr>
          <w:ilvl w:val="1"/>
          <w:numId w:val="76"/>
        </w:numPr>
        <w:ind w:left="1134"/>
        <w:rPr>
          <w:rFonts w:cs="Arial"/>
        </w:rPr>
      </w:pPr>
      <w:r w:rsidRPr="00B850B9">
        <w:rPr>
          <w:rFonts w:cs="Arial"/>
        </w:rPr>
        <w:t>winna być podpisana przez upoważnionego przedstawiciela Gwaranta.</w:t>
      </w:r>
    </w:p>
    <w:p w:rsidR="00B850B9" w:rsidRPr="00B850B9" w:rsidRDefault="00B850B9" w:rsidP="00B850B9">
      <w:pPr>
        <w:pStyle w:val="Akapitzlist"/>
        <w:numPr>
          <w:ilvl w:val="0"/>
          <w:numId w:val="75"/>
        </w:numPr>
        <w:rPr>
          <w:rFonts w:cs="Arial"/>
        </w:rPr>
      </w:pPr>
      <w:r w:rsidRPr="00B850B9">
        <w:rPr>
          <w:rFonts w:cs="Arial"/>
        </w:rPr>
        <w:t xml:space="preserve">Zabezpieczenie należytego wykonania umowy zostanie zwolnione lub zwrócone w następujący sposób: </w:t>
      </w:r>
    </w:p>
    <w:p w:rsidR="00B850B9" w:rsidRPr="00B850B9" w:rsidRDefault="00B850B9" w:rsidP="00B850B9">
      <w:pPr>
        <w:pStyle w:val="Akapitzlist"/>
        <w:numPr>
          <w:ilvl w:val="1"/>
          <w:numId w:val="77"/>
        </w:numPr>
        <w:ind w:left="1134"/>
        <w:rPr>
          <w:rFonts w:cs="Arial"/>
        </w:rPr>
      </w:pPr>
      <w:r w:rsidRPr="00B850B9">
        <w:rPr>
          <w:rFonts w:cs="Arial"/>
        </w:rPr>
        <w:t>70% zabezpieczenia w terminie 30 dni od daty ostatecznego przekazania przedmiotu umowy i przejęcia go przez Zamawiającego jako należycie wykonanego,</w:t>
      </w:r>
    </w:p>
    <w:p w:rsidR="000D3398" w:rsidRPr="002A33E4" w:rsidRDefault="00B850B9" w:rsidP="00B850B9">
      <w:pPr>
        <w:pStyle w:val="Akapitzlist"/>
        <w:numPr>
          <w:ilvl w:val="1"/>
          <w:numId w:val="77"/>
        </w:numPr>
        <w:ind w:left="1134"/>
        <w:rPr>
          <w:rFonts w:cs="Arial"/>
        </w:rPr>
      </w:pPr>
      <w:r w:rsidRPr="00B850B9">
        <w:rPr>
          <w:rFonts w:cs="Arial"/>
        </w:rPr>
        <w:t xml:space="preserve">kwota pozostawiona na pokrycie roszczeń z tytułu rękojmi za wady w wysokości 30% </w:t>
      </w:r>
      <w:r w:rsidRPr="00B850B9">
        <w:rPr>
          <w:rFonts w:cs="Arial"/>
        </w:rPr>
        <w:lastRenderedPageBreak/>
        <w:t>nie później niż w 15 dniu po upływie okresu rękojmi za wady lub gwarancji.</w:t>
      </w:r>
    </w:p>
    <w:p w:rsidR="00804382" w:rsidRPr="002A33E4" w:rsidRDefault="00804382" w:rsidP="00C97CB7">
      <w:pPr>
        <w:pStyle w:val="Nagwek2"/>
      </w:pPr>
      <w:bookmarkStart w:id="372" w:name="_Toc63264436"/>
      <w:bookmarkStart w:id="373" w:name="_Toc73477166"/>
      <w:bookmarkStart w:id="374" w:name="_Toc73477239"/>
      <w:bookmarkStart w:id="375" w:name="_Toc73477526"/>
      <w:bookmarkStart w:id="376" w:name="_Toc73477558"/>
      <w:bookmarkStart w:id="377" w:name="_Toc73952772"/>
      <w:r w:rsidRPr="002A33E4">
        <w:t>Pouczenie o środkach ochrony prawnej przysługujących</w:t>
      </w:r>
      <w:r w:rsidRPr="002A33E4">
        <w:rPr>
          <w:spacing w:val="-8"/>
        </w:rPr>
        <w:t xml:space="preserve"> </w:t>
      </w:r>
      <w:r w:rsidRPr="002A33E4">
        <w:t>Wykonawcy</w:t>
      </w:r>
      <w:bookmarkEnd w:id="372"/>
      <w:bookmarkEnd w:id="373"/>
      <w:bookmarkEnd w:id="374"/>
      <w:bookmarkEnd w:id="375"/>
      <w:bookmarkEnd w:id="376"/>
      <w:bookmarkEnd w:id="377"/>
    </w:p>
    <w:p w:rsidR="00804382" w:rsidRPr="002A33E4" w:rsidRDefault="00804382" w:rsidP="00BF344D">
      <w:pPr>
        <w:pStyle w:val="Akapitzlist"/>
        <w:numPr>
          <w:ilvl w:val="0"/>
          <w:numId w:val="49"/>
        </w:numPr>
        <w:ind w:left="426"/>
      </w:pPr>
      <w:bookmarkStart w:id="378" w:name="_Toc63264437"/>
      <w:bookmarkStart w:id="379"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78"/>
      <w:bookmarkEnd w:id="379"/>
      <w:r w:rsidRPr="002A33E4">
        <w:t xml:space="preserve"> </w:t>
      </w:r>
    </w:p>
    <w:p w:rsidR="00804382" w:rsidRPr="002A33E4" w:rsidRDefault="00804382" w:rsidP="00BF344D">
      <w:pPr>
        <w:pStyle w:val="Akapitzlist"/>
        <w:numPr>
          <w:ilvl w:val="0"/>
          <w:numId w:val="49"/>
        </w:numPr>
        <w:ind w:left="426"/>
      </w:pPr>
      <w:bookmarkStart w:id="380" w:name="_Toc63264438"/>
      <w:bookmarkStart w:id="381" w:name="_Toc73477168"/>
      <w:r w:rsidRPr="002A33E4">
        <w:t>Odwołanie przysługuje na:</w:t>
      </w:r>
      <w:bookmarkEnd w:id="380"/>
      <w:bookmarkEnd w:id="381"/>
      <w:r w:rsidRPr="002A33E4">
        <w:t xml:space="preserve"> </w:t>
      </w:r>
    </w:p>
    <w:p w:rsidR="00804382" w:rsidRPr="002A33E4" w:rsidRDefault="00804382" w:rsidP="00BF344D">
      <w:pPr>
        <w:pStyle w:val="Akapitzlist"/>
        <w:numPr>
          <w:ilvl w:val="0"/>
          <w:numId w:val="50"/>
        </w:numPr>
      </w:pPr>
      <w:bookmarkStart w:id="382" w:name="_Toc63264439"/>
      <w:bookmarkStart w:id="383" w:name="_Toc73477169"/>
      <w:r w:rsidRPr="002A33E4">
        <w:t>niezgodną z przepisami ustawy czynność Zamawiaj</w:t>
      </w:r>
      <w:r w:rsidR="00ED4268">
        <w:t>ącego, podjętą w postępowaniu o </w:t>
      </w:r>
      <w:r w:rsidRPr="002A33E4">
        <w:t>udzielenie zamówienia, w tym na projektowane postanowienia umowy;</w:t>
      </w:r>
      <w:bookmarkEnd w:id="382"/>
      <w:bookmarkEnd w:id="383"/>
      <w:r w:rsidRPr="002A33E4">
        <w:t xml:space="preserve"> </w:t>
      </w:r>
    </w:p>
    <w:p w:rsidR="00804382" w:rsidRPr="002A33E4" w:rsidRDefault="00804382" w:rsidP="00BF344D">
      <w:pPr>
        <w:pStyle w:val="Akapitzlist"/>
        <w:numPr>
          <w:ilvl w:val="0"/>
          <w:numId w:val="50"/>
        </w:numPr>
      </w:pPr>
      <w:bookmarkStart w:id="384" w:name="_Toc63264440"/>
      <w:bookmarkStart w:id="385"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84"/>
      <w:bookmarkEnd w:id="385"/>
      <w:r w:rsidRPr="002A33E4">
        <w:t xml:space="preserve"> </w:t>
      </w:r>
    </w:p>
    <w:p w:rsidR="00804382" w:rsidRPr="002A33E4" w:rsidRDefault="00804382" w:rsidP="00BF344D">
      <w:pPr>
        <w:pStyle w:val="Akapitzlist"/>
        <w:numPr>
          <w:ilvl w:val="0"/>
          <w:numId w:val="49"/>
        </w:numPr>
        <w:ind w:left="426"/>
        <w:rPr>
          <w:rFonts w:cs="Arial"/>
        </w:rPr>
      </w:pPr>
      <w:bookmarkStart w:id="386" w:name="_Toc63264441"/>
      <w:bookmarkStart w:id="387" w:name="_Toc73477171"/>
      <w:r w:rsidRPr="002A33E4">
        <w:rPr>
          <w:rFonts w:cs="Arial"/>
        </w:rPr>
        <w:t>Odwołanie wnosi się do Prezesa Krajowej Izby Odwoławczej w formie pisemnej albo w formie elektronicznej albo w postaci elektronicznej opatrzone podpisem zaufanym.</w:t>
      </w:r>
      <w:bookmarkEnd w:id="386"/>
      <w:bookmarkEnd w:id="387"/>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88" w:name="_Toc63264442"/>
      <w:bookmarkStart w:id="389"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88"/>
      <w:bookmarkEnd w:id="389"/>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0" w:name="_Toc63264443"/>
      <w:bookmarkStart w:id="391"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0"/>
      <w:bookmarkEnd w:id="391"/>
      <w:r w:rsidRPr="002A33E4">
        <w:rPr>
          <w:rFonts w:cs="Arial"/>
        </w:rPr>
        <w:t xml:space="preserve"> </w:t>
      </w:r>
    </w:p>
    <w:p w:rsidR="00804382" w:rsidRPr="002A33E4" w:rsidRDefault="00804382" w:rsidP="00C97CB7">
      <w:pPr>
        <w:pStyle w:val="Nagwek2"/>
      </w:pPr>
      <w:bookmarkStart w:id="392" w:name="_Toc73477174"/>
      <w:bookmarkStart w:id="393" w:name="_Toc73477240"/>
      <w:bookmarkStart w:id="394" w:name="_Toc73477527"/>
      <w:bookmarkStart w:id="395" w:name="_Toc73477559"/>
      <w:bookmarkStart w:id="396" w:name="_Toc73952773"/>
      <w:bookmarkStart w:id="397" w:name="_Hlk63264563"/>
      <w:r w:rsidRPr="002A33E4">
        <w:t>KLAUZULA INFORMACYJNA w związku z postępowaniem o udzielenie zamówienia publicznego</w:t>
      </w:r>
      <w:bookmarkEnd w:id="392"/>
      <w:bookmarkEnd w:id="393"/>
      <w:bookmarkEnd w:id="394"/>
      <w:bookmarkEnd w:id="395"/>
      <w:bookmarkEnd w:id="396"/>
    </w:p>
    <w:p w:rsidR="00804382" w:rsidRPr="002A33E4" w:rsidRDefault="00804382" w:rsidP="00B71424">
      <w:pPr>
        <w:pStyle w:val="Akapitzlist"/>
        <w:numPr>
          <w:ilvl w:val="0"/>
          <w:numId w:val="51"/>
        </w:numPr>
        <w:ind w:left="426"/>
      </w:pPr>
      <w:bookmarkStart w:id="398" w:name="_Toc63264444"/>
      <w:bookmarkStart w:id="399" w:name="_Toc73477175"/>
      <w:bookmarkStart w:id="400" w:name="_TOC_250000"/>
      <w:bookmarkEnd w:id="397"/>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398"/>
      <w:bookmarkEnd w:id="399"/>
    </w:p>
    <w:p w:rsidR="00804382" w:rsidRPr="002A33E4" w:rsidRDefault="00804382" w:rsidP="00B71424">
      <w:pPr>
        <w:pStyle w:val="Akapitzlist"/>
        <w:numPr>
          <w:ilvl w:val="0"/>
          <w:numId w:val="52"/>
        </w:numPr>
      </w:pPr>
      <w:bookmarkStart w:id="401" w:name="_Toc63264445"/>
      <w:bookmarkStart w:id="402" w:name="_Toc73477176"/>
      <w:r w:rsidRPr="002A33E4">
        <w:t>administratorem Pani/Pana danych osobowych jest Fundusz Składkowy Ubezpieczenia Społecznego Rolników z siedzibą w Warszawie, ul. Stanisława Moniuszki 1A, 00-014 Warszawa;</w:t>
      </w:r>
      <w:bookmarkEnd w:id="401"/>
      <w:bookmarkEnd w:id="402"/>
      <w:r w:rsidRPr="002A33E4">
        <w:t xml:space="preserve"> </w:t>
      </w:r>
    </w:p>
    <w:p w:rsidR="00804382" w:rsidRPr="002A33E4" w:rsidRDefault="00804382" w:rsidP="00B71424">
      <w:pPr>
        <w:pStyle w:val="Akapitzlist"/>
        <w:numPr>
          <w:ilvl w:val="0"/>
          <w:numId w:val="52"/>
        </w:numPr>
      </w:pPr>
      <w:bookmarkStart w:id="403" w:name="_Toc63264446"/>
      <w:bookmarkStart w:id="404"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03"/>
      <w:bookmarkEnd w:id="404"/>
    </w:p>
    <w:p w:rsidR="00804382" w:rsidRPr="002A33E4" w:rsidRDefault="00804382" w:rsidP="00B71424">
      <w:pPr>
        <w:pStyle w:val="Akapitzlist"/>
        <w:numPr>
          <w:ilvl w:val="0"/>
          <w:numId w:val="52"/>
        </w:numPr>
      </w:pPr>
      <w:bookmarkStart w:id="405" w:name="_Toc63264447"/>
      <w:bookmarkStart w:id="406"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05"/>
      <w:bookmarkEnd w:id="406"/>
    </w:p>
    <w:p w:rsidR="00804382" w:rsidRPr="002A33E4" w:rsidRDefault="00804382" w:rsidP="00B71424">
      <w:pPr>
        <w:pStyle w:val="Akapitzlist"/>
        <w:numPr>
          <w:ilvl w:val="0"/>
          <w:numId w:val="52"/>
        </w:numPr>
      </w:pPr>
      <w:bookmarkStart w:id="407" w:name="_Toc63264448"/>
      <w:bookmarkStart w:id="408"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07"/>
      <w:bookmarkEnd w:id="408"/>
      <w:r w:rsidRPr="002A33E4">
        <w:t xml:space="preserve"> </w:t>
      </w:r>
    </w:p>
    <w:p w:rsidR="00804382" w:rsidRPr="002A33E4" w:rsidRDefault="00804382" w:rsidP="00B71424">
      <w:pPr>
        <w:pStyle w:val="Akapitzlist"/>
        <w:numPr>
          <w:ilvl w:val="0"/>
          <w:numId w:val="52"/>
        </w:numPr>
      </w:pPr>
      <w:bookmarkStart w:id="409" w:name="_Toc63264449"/>
      <w:bookmarkStart w:id="410"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09"/>
      <w:bookmarkEnd w:id="410"/>
      <w:r w:rsidRPr="002A33E4">
        <w:t xml:space="preserve"> </w:t>
      </w:r>
    </w:p>
    <w:p w:rsidR="00804382" w:rsidRPr="002A33E4" w:rsidRDefault="00804382" w:rsidP="00B71424">
      <w:pPr>
        <w:pStyle w:val="Akapitzlist"/>
        <w:numPr>
          <w:ilvl w:val="0"/>
          <w:numId w:val="52"/>
        </w:numPr>
      </w:pPr>
      <w:bookmarkStart w:id="411" w:name="_Toc63264450"/>
      <w:bookmarkStart w:id="412"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1"/>
      <w:bookmarkEnd w:id="412"/>
      <w:r w:rsidRPr="002A33E4">
        <w:t xml:space="preserve"> </w:t>
      </w:r>
    </w:p>
    <w:p w:rsidR="00804382" w:rsidRPr="002A33E4" w:rsidRDefault="00804382" w:rsidP="00B71424">
      <w:pPr>
        <w:pStyle w:val="Akapitzlist"/>
        <w:numPr>
          <w:ilvl w:val="0"/>
          <w:numId w:val="52"/>
        </w:numPr>
      </w:pPr>
      <w:bookmarkStart w:id="413" w:name="_Toc63264451"/>
      <w:bookmarkStart w:id="414" w:name="_Toc73477182"/>
      <w:r w:rsidRPr="002A33E4">
        <w:t>w postępowaniu o udzielenie zamówienia publicznego; konsekwencje niepodania określonych danych wynikają z ustawy;</w:t>
      </w:r>
      <w:bookmarkEnd w:id="413"/>
      <w:bookmarkEnd w:id="414"/>
    </w:p>
    <w:p w:rsidR="00804382" w:rsidRPr="002A33E4" w:rsidRDefault="00804382" w:rsidP="00B71424">
      <w:pPr>
        <w:pStyle w:val="Akapitzlist"/>
        <w:numPr>
          <w:ilvl w:val="0"/>
          <w:numId w:val="52"/>
        </w:numPr>
      </w:pPr>
      <w:bookmarkStart w:id="415" w:name="_Toc63264452"/>
      <w:bookmarkStart w:id="416" w:name="_Toc73477183"/>
      <w:r w:rsidRPr="002A33E4">
        <w:t xml:space="preserve">w odniesieniu do Pani/Pana danych osobowych decyzje nie będą podejmowane w sposób </w:t>
      </w:r>
      <w:r w:rsidRPr="002A33E4">
        <w:lastRenderedPageBreak/>
        <w:t>zautomatyzowany, stosowanie do art. 22 RODO;</w:t>
      </w:r>
      <w:bookmarkEnd w:id="415"/>
      <w:bookmarkEnd w:id="416"/>
      <w:r w:rsidRPr="002A33E4">
        <w:t xml:space="preserve"> </w:t>
      </w:r>
    </w:p>
    <w:p w:rsidR="00804382" w:rsidRPr="002A33E4" w:rsidRDefault="00804382" w:rsidP="00B71424">
      <w:pPr>
        <w:pStyle w:val="Akapitzlist"/>
        <w:numPr>
          <w:ilvl w:val="0"/>
          <w:numId w:val="52"/>
        </w:numPr>
      </w:pPr>
      <w:bookmarkStart w:id="417" w:name="_Toc63264453"/>
      <w:bookmarkStart w:id="418" w:name="_Toc73477184"/>
      <w:r w:rsidRPr="002A33E4">
        <w:t>posiada Pani/Pan:</w:t>
      </w:r>
      <w:bookmarkEnd w:id="417"/>
      <w:bookmarkEnd w:id="418"/>
      <w:r w:rsidRPr="002A33E4">
        <w:t xml:space="preserve"> </w:t>
      </w:r>
    </w:p>
    <w:p w:rsidR="00804382" w:rsidRPr="002A33E4" w:rsidRDefault="00804382" w:rsidP="00B71424">
      <w:pPr>
        <w:pStyle w:val="Akapitzlist"/>
        <w:numPr>
          <w:ilvl w:val="0"/>
          <w:numId w:val="53"/>
        </w:numPr>
        <w:ind w:left="993"/>
      </w:pPr>
      <w:bookmarkStart w:id="419" w:name="_Toc63264454"/>
      <w:bookmarkStart w:id="420" w:name="_Toc73477185"/>
      <w:r w:rsidRPr="002A33E4">
        <w:t>na podstawie art. 15 RODO prawo dostępu do danych osobowych Pani/Pana dotyczących;</w:t>
      </w:r>
      <w:bookmarkEnd w:id="419"/>
      <w:bookmarkEnd w:id="420"/>
    </w:p>
    <w:p w:rsidR="00804382" w:rsidRPr="002A33E4" w:rsidRDefault="00804382" w:rsidP="00B71424">
      <w:pPr>
        <w:pStyle w:val="Akapitzlist"/>
        <w:numPr>
          <w:ilvl w:val="0"/>
          <w:numId w:val="53"/>
        </w:numPr>
        <w:ind w:left="993"/>
      </w:pPr>
      <w:bookmarkStart w:id="421" w:name="_Toc63264455"/>
      <w:bookmarkStart w:id="422" w:name="_Toc73477186"/>
      <w:r w:rsidRPr="002A33E4">
        <w:t>na podstawie art. 16 RODO prawo do sprostowania Pani/Pana danych osobowych*;</w:t>
      </w:r>
      <w:bookmarkEnd w:id="421"/>
      <w:bookmarkEnd w:id="422"/>
    </w:p>
    <w:p w:rsidR="00804382" w:rsidRPr="002A33E4" w:rsidRDefault="00804382" w:rsidP="00B71424">
      <w:pPr>
        <w:pStyle w:val="Akapitzlist"/>
        <w:numPr>
          <w:ilvl w:val="0"/>
          <w:numId w:val="53"/>
        </w:numPr>
        <w:ind w:left="993"/>
      </w:pPr>
      <w:bookmarkStart w:id="423" w:name="_Toc63264456"/>
      <w:bookmarkStart w:id="424" w:name="_Toc73477187"/>
      <w:r w:rsidRPr="002A33E4">
        <w:t>na podstawie art. 18 RODO prawo żądania od administratora ograniczenia przetwarzania danych osobowych z zastrzeżeniem przypadków, o których mowa w art. 18 ust. 2 RODO **;</w:t>
      </w:r>
      <w:bookmarkEnd w:id="423"/>
      <w:bookmarkEnd w:id="424"/>
    </w:p>
    <w:p w:rsidR="00804382" w:rsidRPr="002A33E4" w:rsidRDefault="00804382" w:rsidP="00B71424">
      <w:pPr>
        <w:pStyle w:val="Akapitzlist"/>
        <w:numPr>
          <w:ilvl w:val="0"/>
          <w:numId w:val="53"/>
        </w:numPr>
        <w:ind w:left="993"/>
      </w:pPr>
      <w:bookmarkStart w:id="425" w:name="_Toc63264457"/>
      <w:bookmarkStart w:id="426" w:name="_Toc73477188"/>
      <w:r w:rsidRPr="002A33E4">
        <w:t>prawo do wniesienia skargi do Prezesa Urzędu Ochrony Danych Osobowych, gdy uzna Pani/Pan, że przetwarzanie danych osobowych Pani/Pana dotyczących narusza przepisy RODO;</w:t>
      </w:r>
      <w:bookmarkEnd w:id="425"/>
      <w:bookmarkEnd w:id="426"/>
    </w:p>
    <w:p w:rsidR="00804382" w:rsidRPr="002A33E4" w:rsidRDefault="00804382" w:rsidP="00B71424">
      <w:pPr>
        <w:pStyle w:val="Akapitzlist"/>
        <w:numPr>
          <w:ilvl w:val="0"/>
          <w:numId w:val="52"/>
        </w:numPr>
        <w:rPr>
          <w:rFonts w:cs="Arial"/>
        </w:rPr>
      </w:pPr>
      <w:bookmarkStart w:id="427" w:name="_Toc63264458"/>
      <w:bookmarkStart w:id="428" w:name="_Toc73477189"/>
      <w:r w:rsidRPr="002A33E4">
        <w:rPr>
          <w:rFonts w:cs="Arial"/>
        </w:rPr>
        <w:t>nie przysługuje Pani/Panu:</w:t>
      </w:r>
      <w:bookmarkEnd w:id="427"/>
      <w:bookmarkEnd w:id="428"/>
    </w:p>
    <w:p w:rsidR="00804382" w:rsidRPr="002A33E4" w:rsidRDefault="00804382" w:rsidP="00B71424">
      <w:pPr>
        <w:pStyle w:val="Akapitzlist"/>
        <w:numPr>
          <w:ilvl w:val="0"/>
          <w:numId w:val="54"/>
        </w:numPr>
        <w:ind w:left="993"/>
      </w:pPr>
      <w:bookmarkStart w:id="429" w:name="_Toc63264459"/>
      <w:bookmarkStart w:id="430" w:name="_Toc73477190"/>
      <w:r w:rsidRPr="002A33E4">
        <w:t>w związku z art. 17 ust. 3 lit. b, d lub e RODO prawo do usunięcia danych osobowych;</w:t>
      </w:r>
      <w:bookmarkEnd w:id="429"/>
      <w:bookmarkEnd w:id="430"/>
    </w:p>
    <w:p w:rsidR="00804382" w:rsidRPr="002A33E4" w:rsidRDefault="00804382" w:rsidP="00B71424">
      <w:pPr>
        <w:pStyle w:val="Akapitzlist"/>
        <w:numPr>
          <w:ilvl w:val="0"/>
          <w:numId w:val="54"/>
        </w:numPr>
        <w:ind w:left="993"/>
      </w:pPr>
      <w:bookmarkStart w:id="431" w:name="_Toc63264460"/>
      <w:bookmarkStart w:id="432" w:name="_Toc73477191"/>
      <w:r w:rsidRPr="002A33E4">
        <w:t>prawo do przenoszenia danych osobowych, o którym mowa w art. 20 RODO;</w:t>
      </w:r>
      <w:bookmarkEnd w:id="431"/>
      <w:bookmarkEnd w:id="432"/>
    </w:p>
    <w:p w:rsidR="00804382" w:rsidRPr="002A33E4" w:rsidRDefault="00804382" w:rsidP="00B71424">
      <w:pPr>
        <w:pStyle w:val="Akapitzlist"/>
        <w:numPr>
          <w:ilvl w:val="0"/>
          <w:numId w:val="54"/>
        </w:numPr>
        <w:ind w:left="993"/>
      </w:pPr>
      <w:bookmarkStart w:id="433" w:name="_Toc63264461"/>
      <w:bookmarkStart w:id="434"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33"/>
      <w:bookmarkEnd w:id="434"/>
    </w:p>
    <w:p w:rsidR="00804382" w:rsidRPr="002A33E4" w:rsidRDefault="00804382" w:rsidP="00B71424">
      <w:pPr>
        <w:ind w:left="709" w:hanging="284"/>
      </w:pPr>
      <w:bookmarkStart w:id="435" w:name="_Toc63264462"/>
      <w:bookmarkStart w:id="436"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35"/>
      <w:bookmarkEnd w:id="436"/>
      <w:r w:rsidRPr="002A33E4">
        <w:t xml:space="preserve"> </w:t>
      </w:r>
    </w:p>
    <w:p w:rsidR="00804382" w:rsidRPr="002A33E4" w:rsidRDefault="00804382" w:rsidP="00B71424">
      <w:pPr>
        <w:ind w:left="709" w:hanging="284"/>
      </w:pPr>
      <w:bookmarkStart w:id="437" w:name="_Toc63264463"/>
      <w:bookmarkStart w:id="438"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37"/>
      <w:bookmarkEnd w:id="438"/>
    </w:p>
    <w:p w:rsidR="00804382" w:rsidRPr="002A33E4" w:rsidRDefault="00804382" w:rsidP="00B71424">
      <w:pPr>
        <w:pStyle w:val="Akapitzlist"/>
        <w:numPr>
          <w:ilvl w:val="0"/>
          <w:numId w:val="51"/>
        </w:numPr>
        <w:ind w:left="426"/>
        <w:rPr>
          <w:rFonts w:cs="Arial"/>
        </w:rPr>
      </w:pPr>
      <w:bookmarkStart w:id="439" w:name="_Toc63264464"/>
      <w:bookmarkStart w:id="440"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39"/>
      <w:bookmarkEnd w:id="440"/>
    </w:p>
    <w:p w:rsidR="00C97CB7" w:rsidRDefault="00C97CB7">
      <w:pPr>
        <w:widowControl/>
        <w:autoSpaceDE/>
        <w:autoSpaceDN/>
        <w:jc w:val="left"/>
        <w:rPr>
          <w:rFonts w:cs="Arial"/>
          <w:b/>
          <w:bCs/>
        </w:rPr>
      </w:pPr>
      <w:bookmarkStart w:id="441" w:name="_Toc63264465"/>
      <w:r>
        <w:rPr>
          <w:rFonts w:cs="Arial"/>
          <w:b/>
          <w:bCs/>
        </w:rPr>
        <w:br w:type="page"/>
      </w:r>
    </w:p>
    <w:p w:rsidR="00804382" w:rsidRPr="002A33E4" w:rsidRDefault="00804382" w:rsidP="00C97CB7">
      <w:pPr>
        <w:pStyle w:val="Nagwek1"/>
      </w:pPr>
      <w:bookmarkStart w:id="442" w:name="_Toc73477196"/>
      <w:bookmarkStart w:id="443" w:name="_Toc73477241"/>
      <w:bookmarkStart w:id="444" w:name="_Toc73477528"/>
      <w:bookmarkStart w:id="445" w:name="_Toc73477560"/>
      <w:bookmarkStart w:id="446" w:name="_Toc73952774"/>
      <w:r w:rsidRPr="002A33E4">
        <w:lastRenderedPageBreak/>
        <w:t>Załączniki do</w:t>
      </w:r>
      <w:r w:rsidRPr="002A33E4">
        <w:rPr>
          <w:spacing w:val="-1"/>
        </w:rPr>
        <w:t xml:space="preserve"> </w:t>
      </w:r>
      <w:bookmarkEnd w:id="400"/>
      <w:r w:rsidRPr="002A33E4">
        <w:t>SWZ</w:t>
      </w:r>
      <w:bookmarkEnd w:id="441"/>
      <w:bookmarkEnd w:id="442"/>
      <w:bookmarkEnd w:id="443"/>
      <w:bookmarkEnd w:id="444"/>
      <w:bookmarkEnd w:id="445"/>
      <w:bookmarkEnd w:id="446"/>
    </w:p>
    <w:p w:rsidR="00804382" w:rsidRPr="002A33E4" w:rsidRDefault="00804382" w:rsidP="00804382">
      <w:pPr>
        <w:rPr>
          <w:rFonts w:cs="Arial"/>
        </w:rPr>
      </w:pPr>
    </w:p>
    <w:p w:rsidR="00804382" w:rsidRPr="00C97CB7" w:rsidRDefault="00804382" w:rsidP="000A0B41">
      <w:pPr>
        <w:pStyle w:val="Nagwek3"/>
      </w:pPr>
      <w:bookmarkStart w:id="447" w:name="_Toc73477197"/>
      <w:bookmarkStart w:id="448" w:name="_Toc73477242"/>
      <w:bookmarkStart w:id="449" w:name="_Toc73477529"/>
      <w:bookmarkStart w:id="450" w:name="_Toc73477561"/>
      <w:bookmarkStart w:id="451" w:name="_Toc73952775"/>
      <w:r w:rsidRPr="002A33E4">
        <w:t>Załącznik Nr 1 do SWZ</w:t>
      </w:r>
      <w:r w:rsidR="00C97CB7">
        <w:t xml:space="preserve"> - </w:t>
      </w:r>
      <w:r w:rsidR="00C97CB7" w:rsidRPr="00C97CB7">
        <w:t>FORMULARZ OFERTY</w:t>
      </w:r>
      <w:bookmarkEnd w:id="447"/>
      <w:bookmarkEnd w:id="448"/>
      <w:bookmarkEnd w:id="449"/>
      <w:bookmarkEnd w:id="450"/>
      <w:bookmarkEnd w:id="451"/>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D6663E">
      <w:pPr>
        <w:widowControl/>
        <w:numPr>
          <w:ilvl w:val="0"/>
          <w:numId w:val="13"/>
        </w:numPr>
        <w:suppressAutoHyphens/>
        <w:autoSpaceDE/>
        <w:autoSpaceDN/>
        <w:spacing w:after="240"/>
        <w:ind w:left="567" w:hanging="567"/>
        <w:rPr>
          <w:rFonts w:cs="Arial"/>
          <w:lang w:eastAsia="zh-CN"/>
        </w:rPr>
      </w:pPr>
      <w:r w:rsidRPr="002A33E4">
        <w:rPr>
          <w:rFonts w:cs="Arial"/>
          <w:lang w:eastAsia="zh-CN"/>
        </w:rPr>
        <w:t>Oferujemy</w:t>
      </w:r>
      <w:r w:rsidR="00184F7E">
        <w:rPr>
          <w:rFonts w:cs="Arial"/>
          <w:lang w:eastAsia="zh-CN"/>
        </w:rPr>
        <w:t xml:space="preserve"> </w:t>
      </w:r>
      <w:r w:rsidR="00184F7E" w:rsidRPr="00184F7E">
        <w:rPr>
          <w:rFonts w:cs="Arial"/>
          <w:b/>
          <w:bCs/>
          <w:lang w:eastAsia="zh-CN"/>
        </w:rPr>
        <w:t>Sporządzenie inwentaryzacji budowlanej nieruchomości należących do</w:t>
      </w:r>
      <w:r w:rsidR="00184F7E" w:rsidRPr="00184F7E">
        <w:rPr>
          <w:rFonts w:cs="Arial"/>
          <w:b/>
          <w:bCs/>
          <w:i/>
          <w:lang w:eastAsia="zh-CN"/>
        </w:rPr>
        <w:t xml:space="preserve"> </w:t>
      </w:r>
      <w:r w:rsidR="00184F7E" w:rsidRPr="00184F7E">
        <w:rPr>
          <w:rFonts w:cs="Arial"/>
          <w:b/>
          <w:bCs/>
          <w:lang w:eastAsia="zh-CN"/>
        </w:rPr>
        <w:t>FSUSR</w:t>
      </w:r>
      <w:r w:rsidR="00D83F8F">
        <w:rPr>
          <w:rFonts w:cs="Arial"/>
          <w:lang w:eastAsia="zh-CN"/>
        </w:rPr>
        <w:t>:</w:t>
      </w:r>
      <w:r w:rsidR="00FC678E" w:rsidRPr="002A33E4">
        <w:rPr>
          <w:rFonts w:cs="Arial"/>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F011F6">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007C45BE">
              <w:rPr>
                <w:rFonts w:cs="Arial"/>
                <w:b/>
              </w:rPr>
              <w:t>1</w:t>
            </w:r>
            <w:r w:rsidR="00D83F8F">
              <w:rPr>
                <w:rFonts w:cs="Arial"/>
                <w:b/>
              </w:rPr>
              <w:t xml:space="preserve"> –</w:t>
            </w:r>
            <w:r w:rsidRPr="002A33E4">
              <w:rPr>
                <w:rFonts w:cs="Arial"/>
                <w:b/>
              </w:rPr>
              <w:t xml:space="preserve"> </w:t>
            </w:r>
            <w:r w:rsidR="00D83F8F">
              <w:rPr>
                <w:rFonts w:cs="Arial"/>
                <w:b/>
              </w:rPr>
              <w:t>„</w:t>
            </w:r>
            <w:r w:rsidR="00D83F8F" w:rsidRPr="00D83F8F">
              <w:rPr>
                <w:rFonts w:cs="Arial"/>
                <w:b/>
                <w:bCs/>
              </w:rPr>
              <w:t xml:space="preserve">Sporządzenie inwentaryzacji budowlanej </w:t>
            </w:r>
            <w:r w:rsidR="0043784D">
              <w:rPr>
                <w:rFonts w:cs="Arial"/>
                <w:b/>
                <w:bCs/>
              </w:rPr>
              <w:t>nieruchomości</w:t>
            </w:r>
            <w:r w:rsidR="00D83F8F" w:rsidRPr="00D83F8F">
              <w:rPr>
                <w:rFonts w:cs="Arial"/>
                <w:b/>
                <w:bCs/>
              </w:rPr>
              <w:t xml:space="preserve"> </w:t>
            </w:r>
            <w:r w:rsidR="007C45BE" w:rsidRPr="00CD17E6">
              <w:rPr>
                <w:rFonts w:cs="Arial"/>
                <w:b/>
                <w:u w:val="single"/>
              </w:rPr>
              <w:t>w Białymstoku</w:t>
            </w:r>
            <w:r w:rsidR="007C45BE" w:rsidRPr="00CD17E6">
              <w:rPr>
                <w:rFonts w:cs="Arial"/>
              </w:rPr>
              <w:t xml:space="preserve"> </w:t>
            </w:r>
            <w:r w:rsidR="007C45BE">
              <w:rPr>
                <w:rFonts w:cs="Arial"/>
              </w:rPr>
              <w:t>(ul.</w:t>
            </w:r>
            <w:r w:rsidR="00F011F6">
              <w:rPr>
                <w:rFonts w:cs="Arial"/>
              </w:rPr>
              <w:t> </w:t>
            </w:r>
            <w:r w:rsidR="007C45BE" w:rsidRPr="00E97B38">
              <w:rPr>
                <w:rFonts w:cs="Arial"/>
              </w:rPr>
              <w:t>Legionowa 18</w:t>
            </w:r>
            <w:r w:rsidR="007C45BE">
              <w:rPr>
                <w:rFonts w:cs="Arial"/>
              </w:rPr>
              <w:t>)</w:t>
            </w:r>
            <w:r w:rsidR="006F55C3" w:rsidRPr="006F55C3">
              <w:rPr>
                <w:rFonts w:cs="Arial"/>
                <w:i/>
              </w:rPr>
              <w:t>’’</w:t>
            </w:r>
          </w:p>
        </w:tc>
      </w:tr>
    </w:tbl>
    <w:p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621A69">
        <w:tc>
          <w:tcPr>
            <w:tcW w:w="2092" w:type="dxa"/>
          </w:tcPr>
          <w:p w:rsidR="0041715B" w:rsidRPr="002A33E4" w:rsidRDefault="007C45BE" w:rsidP="00621A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41715B" w:rsidRPr="00F617AC" w:rsidRDefault="0041715B" w:rsidP="00621A69">
            <w:pPr>
              <w:suppressAutoHyphens/>
              <w:adjustRightInd w:val="0"/>
              <w:jc w:val="center"/>
              <w:rPr>
                <w:rFonts w:eastAsia="Times New Roman" w:cs="Arial"/>
                <w:b/>
                <w:bCs/>
                <w:color w:val="0070C0"/>
              </w:rPr>
            </w:pPr>
          </w:p>
        </w:tc>
        <w:tc>
          <w:tcPr>
            <w:tcW w:w="1701" w:type="dxa"/>
            <w:shd w:val="clear" w:color="auto" w:fill="auto"/>
          </w:tcPr>
          <w:p w:rsidR="0041715B" w:rsidRPr="00F617AC" w:rsidRDefault="0041715B" w:rsidP="00621A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41715B" w:rsidRPr="00F617AC" w:rsidRDefault="0041715B" w:rsidP="00621A69">
            <w:pPr>
              <w:suppressAutoHyphens/>
              <w:adjustRightInd w:val="0"/>
              <w:jc w:val="center"/>
              <w:rPr>
                <w:rFonts w:eastAsia="Times New Roman" w:cs="Arial"/>
                <w:b/>
                <w:bCs/>
                <w:color w:val="0070C0"/>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620592">
              <w:rPr>
                <w:rFonts w:eastAsia="Times New Roman" w:cs="Arial"/>
                <w:bCs/>
                <w:color w:val="0070C0"/>
              </w:rPr>
              <w:t xml:space="preserve">………………………………………………………………………….  </w:t>
            </w:r>
            <w:r w:rsidRPr="0053638F">
              <w:rPr>
                <w:rFonts w:eastAsia="Times New Roman" w:cs="Arial"/>
                <w:bCs/>
                <w:color w:val="0070C0"/>
              </w:rPr>
              <w:t>/100 zł brutto</w:t>
            </w:r>
          </w:p>
        </w:tc>
      </w:tr>
    </w:tbl>
    <w:p w:rsidR="00910969" w:rsidRPr="00910969" w:rsidRDefault="00910969" w:rsidP="00910969">
      <w:pPr>
        <w:pStyle w:val="Akapitzlist"/>
        <w:numPr>
          <w:ilvl w:val="1"/>
          <w:numId w:val="24"/>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wzrost kosztów wynagrodzenia od stycznia 2022 r.</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910969">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inne uwzględnione w PPU.</w:t>
      </w:r>
    </w:p>
    <w:p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2A33E4" w:rsidRDefault="00C66E2B" w:rsidP="008E736E">
      <w:pPr>
        <w:pStyle w:val="Akapitzlist"/>
        <w:widowControl/>
        <w:numPr>
          <w:ilvl w:val="1"/>
          <w:numId w:val="24"/>
        </w:numPr>
        <w:suppressAutoHyphens/>
        <w:autoSpaceDE/>
        <w:autoSpaceDN/>
        <w:rPr>
          <w:rFonts w:cs="Arial"/>
          <w:bCs/>
        </w:rPr>
      </w:pPr>
      <w:r>
        <w:rPr>
          <w:rFonts w:cs="Arial"/>
          <w:bCs/>
        </w:rPr>
        <w:t>Inwentaryzacja</w:t>
      </w:r>
      <w:r w:rsidRPr="00FA057E">
        <w:rPr>
          <w:rFonts w:cs="Arial"/>
          <w:bCs/>
        </w:rPr>
        <w:t xml:space="preserve"> </w:t>
      </w:r>
      <w:r w:rsidR="003B4D0C" w:rsidRPr="00FA057E">
        <w:rPr>
          <w:rFonts w:cs="Arial"/>
          <w:bCs/>
        </w:rPr>
        <w:t xml:space="preserve">zostanie wykonana w terminie </w:t>
      </w:r>
      <w:r w:rsidR="003B4D0C" w:rsidRPr="00FA057E">
        <w:rPr>
          <w:rFonts w:cs="Arial"/>
          <w:b/>
          <w:bCs/>
        </w:rPr>
        <w:t>do 60 dni</w:t>
      </w:r>
      <w:r w:rsidR="003B4D0C" w:rsidRPr="00FA057E">
        <w:rPr>
          <w:rFonts w:cs="Arial"/>
          <w:bCs/>
        </w:rPr>
        <w:t xml:space="preserve"> od zawarcia umowy</w:t>
      </w:r>
      <w:r w:rsidR="009375A9" w:rsidRPr="002A33E4">
        <w:rPr>
          <w:rFonts w:cs="Arial"/>
          <w:bCs/>
        </w:rPr>
        <w:t>.</w:t>
      </w:r>
    </w:p>
    <w:p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Default="0078383E" w:rsidP="00085C42">
      <w:pPr>
        <w:widowControl/>
        <w:suppressAutoHyphens/>
        <w:autoSpaceDE/>
        <w:autoSpaceDN/>
        <w:rPr>
          <w:rFonts w:cs="Arial"/>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53FCE">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2</w:t>
            </w:r>
            <w:r w:rsidR="00253FCE" w:rsidRPr="002A33E4">
              <w:rPr>
                <w:rFonts w:cs="Arial"/>
                <w:b/>
              </w:rPr>
              <w:t xml:space="preserve"> </w:t>
            </w:r>
            <w:r w:rsidRPr="002A33E4">
              <w:rPr>
                <w:rFonts w:cs="Arial"/>
                <w:b/>
              </w:rPr>
              <w:t>–</w:t>
            </w:r>
            <w:r>
              <w:rPr>
                <w:rFonts w:cs="Arial"/>
                <w:b/>
              </w:rPr>
              <w:t xml:space="preserve"> </w:t>
            </w:r>
            <w:r w:rsidR="00823990" w:rsidRPr="00823990">
              <w:rPr>
                <w:rFonts w:cs="Arial"/>
                <w:b/>
              </w:rPr>
              <w:t>„</w:t>
            </w:r>
            <w:r w:rsidR="00823990" w:rsidRPr="00823990">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Horyńcu-Zdroju</w:t>
            </w:r>
            <w:r w:rsidRPr="00CD17E6">
              <w:rPr>
                <w:rFonts w:cs="Arial"/>
              </w:rPr>
              <w:t xml:space="preserve"> </w:t>
            </w:r>
            <w:r>
              <w:rPr>
                <w:rFonts w:cs="Arial"/>
              </w:rPr>
              <w:t xml:space="preserve">(ul. </w:t>
            </w:r>
            <w:r w:rsidRPr="00E97B38">
              <w:rPr>
                <w:rFonts w:cs="Arial"/>
              </w:rPr>
              <w:t>Sanatoryjna 2</w:t>
            </w:r>
            <w:r>
              <w:rPr>
                <w:rFonts w:cs="Arial"/>
              </w:rPr>
              <w:t>)</w:t>
            </w:r>
            <w:r>
              <w:rPr>
                <w:rFonts w:cs="Arial"/>
                <w:i/>
              </w:rPr>
              <w:t>”</w:t>
            </w:r>
          </w:p>
        </w:tc>
      </w:tr>
    </w:tbl>
    <w:p w:rsidR="007C45BE" w:rsidRPr="002A33E4" w:rsidRDefault="007C45BE" w:rsidP="007A235D">
      <w:pPr>
        <w:pStyle w:val="Akapitzlist"/>
        <w:widowControl/>
        <w:numPr>
          <w:ilvl w:val="1"/>
          <w:numId w:val="70"/>
        </w:numPr>
        <w:suppressAutoHyphens/>
        <w:autoSpaceDE/>
        <w:autoSpaceDN/>
        <w:rPr>
          <w:rFonts w:cs="Arial"/>
          <w:lang w:eastAsia="zh-CN"/>
        </w:rPr>
      </w:pPr>
      <w:r w:rsidRPr="002A33E4">
        <w:rPr>
          <w:rFonts w:cs="Arial"/>
          <w:lang w:eastAsia="zh-CN"/>
        </w:rPr>
        <w:lastRenderedPageBreak/>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7A235D">
      <w:pPr>
        <w:pStyle w:val="Akapitzlist"/>
        <w:numPr>
          <w:ilvl w:val="1"/>
          <w:numId w:val="70"/>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7C45BE">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7A235D">
      <w:pPr>
        <w:pStyle w:val="Akapitzlist"/>
        <w:widowControl/>
        <w:numPr>
          <w:ilvl w:val="1"/>
          <w:numId w:val="70"/>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89109A">
      <w:pPr>
        <w:pStyle w:val="Akapitzlist"/>
        <w:widowControl/>
        <w:numPr>
          <w:ilvl w:val="1"/>
          <w:numId w:val="70"/>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7A235D">
      <w:pPr>
        <w:pStyle w:val="Akapitzlist"/>
        <w:widowControl/>
        <w:numPr>
          <w:ilvl w:val="1"/>
          <w:numId w:val="70"/>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C45BE" w:rsidRPr="002A33E4" w:rsidRDefault="007C45BE" w:rsidP="007C45BE">
      <w:pPr>
        <w:widowControl/>
        <w:suppressAutoHyphens/>
        <w:autoSpaceDE/>
        <w:autoSpaceDN/>
        <w:spacing w:after="240"/>
        <w:ind w:left="1134"/>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F011F6">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3</w:t>
            </w:r>
            <w:r w:rsidR="00253FCE" w:rsidRPr="002A33E4">
              <w:rPr>
                <w:rFonts w:cs="Arial"/>
                <w:b/>
              </w:rPr>
              <w:t xml:space="preserve"> </w:t>
            </w:r>
            <w:r w:rsidRPr="002A33E4">
              <w:rPr>
                <w:rFonts w:cs="Arial"/>
                <w:b/>
              </w:rPr>
              <w:t>–</w:t>
            </w:r>
            <w:r>
              <w:rPr>
                <w:rFonts w:cs="Arial"/>
                <w:b/>
              </w:rPr>
              <w:t xml:space="preserve"> </w:t>
            </w:r>
            <w:r w:rsidR="00823990">
              <w:rPr>
                <w:rFonts w:cs="Arial"/>
                <w:b/>
              </w:rPr>
              <w:t>„</w:t>
            </w:r>
            <w:r w:rsidR="00823990" w:rsidRPr="00D83F8F">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Kołobrzegu</w:t>
            </w:r>
            <w:r w:rsidRPr="00CD17E6">
              <w:rPr>
                <w:rFonts w:cs="Arial"/>
              </w:rPr>
              <w:t xml:space="preserve"> </w:t>
            </w:r>
            <w:r>
              <w:rPr>
                <w:rFonts w:cs="Arial"/>
              </w:rPr>
              <w:t>(ul.</w:t>
            </w:r>
            <w:r w:rsidR="00F011F6">
              <w:rPr>
                <w:rFonts w:cs="Arial"/>
              </w:rPr>
              <w:t> </w:t>
            </w:r>
            <w:r w:rsidRPr="00E97B38">
              <w:rPr>
                <w:rFonts w:cs="Arial"/>
              </w:rPr>
              <w:t>Norwida 3</w:t>
            </w:r>
            <w:r>
              <w:rPr>
                <w:rFonts w:cs="Arial"/>
              </w:rPr>
              <w:t>)</w:t>
            </w:r>
            <w:r>
              <w:rPr>
                <w:rFonts w:cs="Arial"/>
                <w:i/>
              </w:rPr>
              <w:t>”</w:t>
            </w:r>
          </w:p>
        </w:tc>
      </w:tr>
    </w:tbl>
    <w:p w:rsidR="007C45BE" w:rsidRPr="002A33E4" w:rsidRDefault="007C45BE" w:rsidP="007A235D">
      <w:pPr>
        <w:pStyle w:val="Akapitzlist"/>
        <w:widowControl/>
        <w:numPr>
          <w:ilvl w:val="1"/>
          <w:numId w:val="72"/>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7A235D">
      <w:pPr>
        <w:pStyle w:val="Akapitzlist"/>
        <w:numPr>
          <w:ilvl w:val="1"/>
          <w:numId w:val="72"/>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7C45BE">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7A235D">
      <w:pPr>
        <w:pStyle w:val="Akapitzlist"/>
        <w:widowControl/>
        <w:numPr>
          <w:ilvl w:val="1"/>
          <w:numId w:val="72"/>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7C45BE" w:rsidRDefault="00C66E2B" w:rsidP="007A235D">
      <w:pPr>
        <w:pStyle w:val="Akapitzlist"/>
        <w:widowControl/>
        <w:numPr>
          <w:ilvl w:val="1"/>
          <w:numId w:val="72"/>
        </w:numPr>
        <w:suppressAutoHyphens/>
        <w:autoSpaceDE/>
        <w:autoSpaceDN/>
        <w:rPr>
          <w:rFonts w:cs="Arial"/>
          <w:bCs/>
        </w:rPr>
      </w:pPr>
      <w:r>
        <w:rPr>
          <w:rFonts w:cs="Arial"/>
          <w:bCs/>
        </w:rPr>
        <w:t>Inw</w:t>
      </w:r>
      <w:r w:rsidR="0038176F">
        <w:rPr>
          <w:rFonts w:cs="Arial"/>
          <w:bCs/>
        </w:rPr>
        <w:t>e</w:t>
      </w:r>
      <w:r>
        <w:rPr>
          <w:rFonts w:cs="Arial"/>
          <w:bCs/>
        </w:rPr>
        <w:t>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7A235D">
      <w:pPr>
        <w:pStyle w:val="Akapitzlist"/>
        <w:widowControl/>
        <w:numPr>
          <w:ilvl w:val="1"/>
          <w:numId w:val="72"/>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A400E">
            <w:pPr>
              <w:pStyle w:val="Akapitzlist"/>
              <w:suppressAutoHyphens/>
              <w:adjustRightInd w:val="0"/>
              <w:spacing w:before="0"/>
              <w:ind w:left="1418" w:hanging="1418"/>
              <w:rPr>
                <w:rFonts w:cs="Arial"/>
                <w:b/>
              </w:rPr>
            </w:pPr>
            <w:r w:rsidRPr="002A33E4">
              <w:rPr>
                <w:rFonts w:cs="Arial"/>
                <w:b/>
              </w:rPr>
              <w:lastRenderedPageBreak/>
              <w:t xml:space="preserve">* Część </w:t>
            </w:r>
            <w:r w:rsidR="00253FCE">
              <w:rPr>
                <w:rFonts w:cs="Arial"/>
                <w:b/>
              </w:rPr>
              <w:t>4</w:t>
            </w:r>
            <w:r w:rsidR="00253FCE" w:rsidRPr="002A33E4">
              <w:rPr>
                <w:rFonts w:cs="Arial"/>
                <w:b/>
              </w:rPr>
              <w:t xml:space="preserve"> </w:t>
            </w:r>
            <w:r w:rsidRPr="002A33E4">
              <w:rPr>
                <w:rFonts w:cs="Arial"/>
                <w:b/>
              </w:rPr>
              <w:t>–</w:t>
            </w:r>
            <w:r>
              <w:rPr>
                <w:rFonts w:cs="Arial"/>
                <w:b/>
              </w:rPr>
              <w:t xml:space="preserve"> </w:t>
            </w:r>
            <w:r w:rsidR="00823990" w:rsidRPr="00823990">
              <w:rPr>
                <w:rFonts w:cs="Arial"/>
                <w:b/>
              </w:rPr>
              <w:t>„</w:t>
            </w:r>
            <w:r w:rsidR="00823990" w:rsidRPr="00823990">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Opolu</w:t>
            </w:r>
            <w:r w:rsidRPr="00CD17E6">
              <w:rPr>
                <w:rFonts w:cs="Arial"/>
              </w:rPr>
              <w:t xml:space="preserve"> </w:t>
            </w:r>
            <w:r>
              <w:rPr>
                <w:rFonts w:cs="Arial"/>
              </w:rPr>
              <w:t>(ul.</w:t>
            </w:r>
            <w:r w:rsidR="002A400E">
              <w:rPr>
                <w:rFonts w:cs="Arial"/>
              </w:rPr>
              <w:t> </w:t>
            </w:r>
            <w:r w:rsidRPr="00E97B38">
              <w:rPr>
                <w:rFonts w:cs="Arial"/>
              </w:rPr>
              <w:t>Ozimska 51A</w:t>
            </w:r>
            <w:r>
              <w:rPr>
                <w:rFonts w:cs="Arial"/>
              </w:rPr>
              <w:t xml:space="preserve">) </w:t>
            </w:r>
            <w:r>
              <w:rPr>
                <w:rFonts w:cs="Arial"/>
                <w:i/>
              </w:rPr>
              <w:t>”</w:t>
            </w:r>
          </w:p>
        </w:tc>
      </w:tr>
    </w:tbl>
    <w:p w:rsidR="007C45BE" w:rsidRPr="002A33E4" w:rsidRDefault="007C45BE" w:rsidP="007A235D">
      <w:pPr>
        <w:pStyle w:val="Akapitzlist"/>
        <w:widowControl/>
        <w:numPr>
          <w:ilvl w:val="1"/>
          <w:numId w:val="73"/>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7A235D">
      <w:pPr>
        <w:pStyle w:val="Akapitzlist"/>
        <w:numPr>
          <w:ilvl w:val="1"/>
          <w:numId w:val="73"/>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7C45BE">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7A235D">
      <w:pPr>
        <w:pStyle w:val="Akapitzlist"/>
        <w:widowControl/>
        <w:numPr>
          <w:ilvl w:val="1"/>
          <w:numId w:val="73"/>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89109A">
      <w:pPr>
        <w:pStyle w:val="Akapitzlist"/>
        <w:widowControl/>
        <w:numPr>
          <w:ilvl w:val="1"/>
          <w:numId w:val="73"/>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7A235D">
      <w:pPr>
        <w:pStyle w:val="Akapitzlist"/>
        <w:widowControl/>
        <w:numPr>
          <w:ilvl w:val="1"/>
          <w:numId w:val="73"/>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A400E">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5</w:t>
            </w:r>
            <w:r w:rsidR="00253FCE" w:rsidRPr="002A33E4">
              <w:rPr>
                <w:rFonts w:cs="Arial"/>
                <w:b/>
              </w:rPr>
              <w:t xml:space="preserve"> </w:t>
            </w:r>
            <w:r w:rsidRPr="002A33E4">
              <w:rPr>
                <w:rFonts w:cs="Arial"/>
                <w:b/>
              </w:rPr>
              <w:t>–</w:t>
            </w:r>
            <w:r>
              <w:rPr>
                <w:rFonts w:cs="Arial"/>
                <w:b/>
              </w:rPr>
              <w:t xml:space="preserve"> </w:t>
            </w:r>
            <w:r w:rsidR="00823990">
              <w:rPr>
                <w:rFonts w:cs="Arial"/>
                <w:b/>
              </w:rPr>
              <w:t>„</w:t>
            </w:r>
            <w:r w:rsidR="00823990" w:rsidRPr="00D83F8F">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Świnoujściu</w:t>
            </w:r>
            <w:r w:rsidRPr="00CD17E6">
              <w:rPr>
                <w:rFonts w:cs="Arial"/>
              </w:rPr>
              <w:t xml:space="preserve"> </w:t>
            </w:r>
            <w:r>
              <w:rPr>
                <w:rFonts w:cs="Arial"/>
              </w:rPr>
              <w:t>(ul.</w:t>
            </w:r>
            <w:r w:rsidR="002A400E">
              <w:rPr>
                <w:rFonts w:cs="Arial"/>
              </w:rPr>
              <w:t> </w:t>
            </w:r>
            <w:r w:rsidRPr="00E97B38">
              <w:rPr>
                <w:rFonts w:cs="Arial"/>
              </w:rPr>
              <w:t>Marii Konopnickiej 17</w:t>
            </w:r>
            <w:r>
              <w:rPr>
                <w:rFonts w:cs="Arial"/>
              </w:rPr>
              <w:t>)</w:t>
            </w:r>
            <w:r>
              <w:rPr>
                <w:rFonts w:cs="Arial"/>
                <w:i/>
              </w:rPr>
              <w:t>”</w:t>
            </w:r>
          </w:p>
        </w:tc>
      </w:tr>
    </w:tbl>
    <w:p w:rsidR="007C45BE" w:rsidRPr="002A33E4" w:rsidRDefault="007C45BE" w:rsidP="007A235D">
      <w:pPr>
        <w:pStyle w:val="Akapitzlist"/>
        <w:widowControl/>
        <w:numPr>
          <w:ilvl w:val="1"/>
          <w:numId w:val="7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7A235D">
      <w:pPr>
        <w:pStyle w:val="Akapitzlist"/>
        <w:numPr>
          <w:ilvl w:val="1"/>
          <w:numId w:val="74"/>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7C45BE">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7C45BE">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7A235D">
      <w:pPr>
        <w:pStyle w:val="Akapitzlist"/>
        <w:widowControl/>
        <w:numPr>
          <w:ilvl w:val="1"/>
          <w:numId w:val="74"/>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89109A">
      <w:pPr>
        <w:pStyle w:val="Akapitzlist"/>
        <w:widowControl/>
        <w:numPr>
          <w:ilvl w:val="1"/>
          <w:numId w:val="74"/>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7A235D">
      <w:pPr>
        <w:pStyle w:val="Akapitzlist"/>
        <w:widowControl/>
        <w:numPr>
          <w:ilvl w:val="1"/>
          <w:numId w:val="74"/>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7C45BE" w:rsidRDefault="007C45BE" w:rsidP="007C45BE">
      <w:pPr>
        <w:widowControl/>
        <w:suppressAutoHyphens/>
        <w:autoSpaceDE/>
        <w:autoSpaceDN/>
        <w:spacing w:after="240"/>
        <w:ind w:left="1134"/>
        <w:rPr>
          <w:rFonts w:cs="Arial"/>
          <w:lang w:eastAsia="zh-CN"/>
        </w:rPr>
      </w:pPr>
      <w:r w:rsidRPr="008646B8">
        <w:rPr>
          <w:rFonts w:cs="Arial"/>
          <w:lang w:eastAsia="zh-CN"/>
        </w:rPr>
        <w:lastRenderedPageBreak/>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190F4D">
        <w:rPr>
          <w:rFonts w:cs="Arial"/>
          <w:bCs/>
        </w:rPr>
        <w:t xml:space="preserve">ww. </w:t>
      </w:r>
      <w:r w:rsidR="00A11E73" w:rsidRPr="002A33E4">
        <w:rPr>
          <w:rFonts w:cs="Arial"/>
          <w:bCs/>
        </w:rPr>
        <w:t>usług</w:t>
      </w:r>
      <w:r w:rsidR="00190F4D">
        <w:rPr>
          <w:rFonts w:cs="Arial"/>
          <w:bCs/>
        </w:rPr>
        <w:t xml:space="preserve"> tj.</w:t>
      </w:r>
      <w:r w:rsidR="007C45BE">
        <w:rPr>
          <w:rFonts w:cs="Arial"/>
          <w:bCs/>
        </w:rPr>
        <w:t>:</w:t>
      </w:r>
    </w:p>
    <w:p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są członkami właśc</w:t>
      </w:r>
      <w:r w:rsidR="0038176F">
        <w:rPr>
          <w:rFonts w:cs="Arial"/>
          <w:lang w:eastAsia="pl-PL"/>
        </w:rPr>
        <w:t>iwej izby samorządu zawodowego.</w:t>
      </w:r>
    </w:p>
    <w:p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38176F">
        <w:rPr>
          <w:rFonts w:cs="Arial"/>
          <w:bCs/>
        </w:rPr>
        <w:t xml:space="preserve"> do realizacji zamówienia.</w:t>
      </w:r>
    </w:p>
    <w:p w:rsidR="00C7534D" w:rsidRPr="002A33E4" w:rsidRDefault="00C7534D" w:rsidP="00E101DC">
      <w:pPr>
        <w:spacing w:line="276" w:lineRule="auto"/>
        <w:ind w:left="567"/>
        <w:rPr>
          <w:rFonts w:cs="Arial"/>
          <w:lang w:eastAsia="zh-CN"/>
        </w:rPr>
      </w:pPr>
      <w:r w:rsidRPr="002A33E4">
        <w:rPr>
          <w:rFonts w:cs="Arial"/>
          <w:bCs/>
          <w:u w:val="single"/>
          <w:lang w:eastAsia="zh-CN"/>
        </w:rPr>
        <w:t>Jesteśmy odpowiedzialni za prawidłowy dobór osób do wykonania niniejszego zamówienia</w:t>
      </w:r>
      <w:r w:rsidRPr="007C45BE">
        <w:rPr>
          <w:rFonts w:cs="Arial"/>
          <w:bCs/>
          <w:highlight w:val="yellow"/>
          <w:u w:val="single"/>
          <w:lang w:eastAsia="zh-CN"/>
        </w:rPr>
        <w:t>.</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81174C">
        <w:rPr>
          <w:rFonts w:cs="Arial"/>
          <w:b/>
          <w:color w:val="0070C0"/>
          <w:highlight w:val="yellow"/>
          <w:u w:val="single"/>
          <w:lang w:eastAsia="zh-CN"/>
        </w:rPr>
        <w:t>22-07</w:t>
      </w:r>
      <w:r w:rsidR="000058D1" w:rsidRPr="0053638F">
        <w:rPr>
          <w:rFonts w:cs="Arial"/>
          <w:b/>
          <w:color w:val="0070C0"/>
          <w:highlight w:val="yellow"/>
          <w:u w:val="single"/>
          <w:lang w:eastAsia="zh-CN"/>
        </w:rPr>
        <w:t>-2022</w:t>
      </w:r>
      <w:r w:rsidRPr="0053638F">
        <w:rPr>
          <w:rFonts w:cs="Arial"/>
          <w:b/>
          <w:color w:val="0070C0"/>
          <w:highlight w:val="yellow"/>
          <w:lang w:eastAsia="zh-CN"/>
        </w:rPr>
        <w:t>r.</w:t>
      </w:r>
      <w:r w:rsidR="00E968C8" w:rsidRPr="002A33E4">
        <w:rPr>
          <w:rFonts w:cs="Arial"/>
          <w:b/>
          <w:lang w:eastAsia="zh-CN"/>
        </w:rPr>
        <w:t xml:space="preserve"> </w:t>
      </w:r>
      <w:r w:rsidR="00E968C8" w:rsidRPr="002A33E4">
        <w:rPr>
          <w:rFonts w:cs="Arial"/>
          <w:i/>
          <w:lang w:eastAsia="zh-CN"/>
        </w:rPr>
        <w:t>(nie dłużej niż 90 dni)</w:t>
      </w:r>
      <w:r w:rsidR="00D61E03">
        <w:rPr>
          <w:rFonts w:cs="Arial"/>
          <w:i/>
          <w:lang w:eastAsia="zh-CN"/>
        </w:rPr>
        <w:t>.</w:t>
      </w:r>
    </w:p>
    <w:p w:rsidR="0038176F" w:rsidRPr="002A33E4" w:rsidRDefault="0038176F" w:rsidP="008E736E">
      <w:pPr>
        <w:widowControl/>
        <w:numPr>
          <w:ilvl w:val="0"/>
          <w:numId w:val="15"/>
        </w:numPr>
        <w:suppressAutoHyphens/>
        <w:autoSpaceDE/>
        <w:autoSpaceDN/>
        <w:ind w:hanging="643"/>
        <w:rPr>
          <w:rFonts w:cs="Arial"/>
          <w:i/>
          <w:lang w:eastAsia="zh-CN"/>
        </w:rPr>
      </w:pPr>
      <w:r w:rsidRPr="002A33E4">
        <w:rPr>
          <w:rFonts w:cs="Arial"/>
          <w:lang w:eastAsia="zh-CN"/>
        </w:rPr>
        <w:t>Deklarujemy przed zawarciem umowy</w:t>
      </w:r>
      <w:r>
        <w:rPr>
          <w:rFonts w:cs="Arial"/>
          <w:lang w:eastAsia="zh-CN"/>
        </w:rPr>
        <w:t>:</w:t>
      </w:r>
    </w:p>
    <w:p w:rsidR="0038176F" w:rsidRDefault="0038176F" w:rsidP="0038176F">
      <w:pPr>
        <w:widowControl/>
        <w:numPr>
          <w:ilvl w:val="0"/>
          <w:numId w:val="16"/>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w:t>
      </w:r>
      <w:r>
        <w:t xml:space="preserve">owitej brutto podanej w ofercie - </w:t>
      </w:r>
      <w:r w:rsidRPr="0038176F">
        <w:rPr>
          <w:u w:val="single"/>
        </w:rPr>
        <w:t>dla części ocenionej jako najkorzystniejsza</w:t>
      </w:r>
      <w:r>
        <w:t>,</w:t>
      </w:r>
    </w:p>
    <w:p w:rsidR="0038176F" w:rsidRDefault="0038176F" w:rsidP="0038176F">
      <w:pPr>
        <w:widowControl/>
        <w:numPr>
          <w:ilvl w:val="0"/>
          <w:numId w:val="16"/>
        </w:numPr>
        <w:suppressAutoHyphens/>
        <w:autoSpaceDE/>
        <w:autoSpaceDN/>
        <w:rPr>
          <w:rFonts w:cs="Arial"/>
          <w:lang w:eastAsia="zh-CN"/>
        </w:rPr>
      </w:pPr>
      <w:r>
        <w:rPr>
          <w:rFonts w:cs="Arial"/>
          <w:lang w:eastAsia="zh-CN"/>
        </w:rPr>
        <w:t>złożenie odpowiednich</w:t>
      </w:r>
      <w:r w:rsidRPr="00E6157C">
        <w:t xml:space="preserve"> </w:t>
      </w:r>
      <w:r w:rsidRPr="00E6157C">
        <w:rPr>
          <w:rFonts w:cs="Arial"/>
          <w:lang w:eastAsia="zh-CN"/>
        </w:rPr>
        <w:t xml:space="preserve">dokumentów, o których mowa w </w:t>
      </w:r>
      <w:r>
        <w:rPr>
          <w:rFonts w:cs="Arial"/>
          <w:lang w:eastAsia="zh-CN"/>
        </w:rPr>
        <w:t>SWZ p. XVIII.</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p>
    <w:p w:rsidR="00E22872" w:rsidRPr="00017290" w:rsidRDefault="00E22872" w:rsidP="008E736E">
      <w:pPr>
        <w:widowControl/>
        <w:numPr>
          <w:ilvl w:val="0"/>
          <w:numId w:val="14"/>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lastRenderedPageBreak/>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52" w:name="_Toc73477198"/>
      <w:bookmarkStart w:id="453" w:name="_Toc73477243"/>
      <w:bookmarkStart w:id="454" w:name="_Toc73477530"/>
      <w:bookmarkStart w:id="455" w:name="_Toc73477562"/>
      <w:bookmarkStart w:id="456" w:name="_Toc73952776"/>
      <w:r w:rsidRPr="00680695">
        <w:lastRenderedPageBreak/>
        <w:t>Załącznik Nr 2 do SWZ</w:t>
      </w:r>
      <w:r w:rsidR="00680695" w:rsidRPr="00680695">
        <w:t xml:space="preserve"> - JEDZ</w:t>
      </w:r>
      <w:bookmarkEnd w:id="452"/>
      <w:bookmarkEnd w:id="453"/>
      <w:bookmarkEnd w:id="454"/>
      <w:bookmarkEnd w:id="455"/>
      <w:bookmarkEnd w:id="456"/>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57" w:name="_Toc73477199"/>
      <w:bookmarkStart w:id="458" w:name="_Toc73477244"/>
      <w:bookmarkStart w:id="459" w:name="_Toc73477531"/>
      <w:bookmarkStart w:id="460" w:name="_Toc73477563"/>
      <w:bookmarkStart w:id="461" w:name="_Toc73952777"/>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57"/>
      <w:bookmarkEnd w:id="458"/>
      <w:bookmarkEnd w:id="459"/>
      <w:bookmarkEnd w:id="460"/>
      <w:bookmarkEnd w:id="461"/>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74194D" w:rsidRPr="002A33E4" w:rsidRDefault="0074194D" w:rsidP="00B71424">
      <w:bookmarkStart w:id="462" w:name="_Toc73477200"/>
      <w:r w:rsidRPr="002A33E4">
        <w:t xml:space="preserve">na </w:t>
      </w:r>
      <w:r w:rsidR="0002104C" w:rsidRPr="0002104C">
        <w:rPr>
          <w:b/>
          <w:bCs/>
        </w:rPr>
        <w:t>Sporządzenie inwentaryzacji budowlanej nieruchomości należących do</w:t>
      </w:r>
      <w:r w:rsidR="0002104C" w:rsidRPr="0002104C">
        <w:rPr>
          <w:b/>
          <w:bCs/>
          <w:i/>
        </w:rPr>
        <w:t xml:space="preserve"> </w:t>
      </w:r>
      <w:r w:rsidR="0002104C" w:rsidRPr="0002104C">
        <w:rPr>
          <w:b/>
          <w:bCs/>
        </w:rPr>
        <w:t>FSUSR</w:t>
      </w:r>
      <w:r w:rsidR="0002104C">
        <w:rPr>
          <w:b/>
          <w:bCs/>
        </w:rPr>
        <w:t xml:space="preserve"> </w:t>
      </w:r>
      <w:r w:rsidR="007C45BE" w:rsidRPr="002A33E4">
        <w:t xml:space="preserve">- w podziale na </w:t>
      </w:r>
      <w:r w:rsidR="002C4C86">
        <w:t>5</w:t>
      </w:r>
      <w:r w:rsidR="002C4C86" w:rsidRPr="002A33E4">
        <w:t xml:space="preserve"> </w:t>
      </w:r>
      <w:r w:rsidR="007C45BE" w:rsidRPr="002A33E4">
        <w:t>części</w:t>
      </w:r>
      <w:r w:rsidR="00C87D21" w:rsidRPr="002A33E4">
        <w:t>:</w:t>
      </w:r>
      <w:bookmarkEnd w:id="462"/>
    </w:p>
    <w:p w:rsidR="00253FCE" w:rsidRPr="00253FCE" w:rsidRDefault="007C45BE" w:rsidP="00253FCE">
      <w:pPr>
        <w:tabs>
          <w:tab w:val="left" w:pos="284"/>
          <w:tab w:val="left" w:pos="1134"/>
        </w:tabs>
        <w:ind w:left="1134" w:right="20" w:hanging="850"/>
        <w:rPr>
          <w:rFonts w:eastAsia="Arial Narrow" w:cs="Arial"/>
          <w:b/>
        </w:rPr>
      </w:pPr>
      <w:r>
        <w:rPr>
          <w:rFonts w:eastAsia="Arial Narrow" w:cs="Arial"/>
          <w:b/>
        </w:rPr>
        <w:t>*</w:t>
      </w:r>
      <w:r w:rsidR="00253FCE" w:rsidRPr="00253FCE">
        <w:rPr>
          <w:rFonts w:eastAsia="Arial Narrow" w:cs="Arial"/>
          <w:b/>
        </w:rPr>
        <w:t>Część 1 – w Białymstoku</w:t>
      </w:r>
      <w:r w:rsidR="00253FCE" w:rsidRPr="00253FCE">
        <w:rPr>
          <w:rFonts w:eastAsia="Arial Narrow" w:cs="Arial"/>
          <w:b/>
        </w:rPr>
        <w:tab/>
        <w:t xml:space="preserve">  (ul. Legionowa 18 ), </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2 – w Horyńcu-Zdroju</w:t>
      </w:r>
      <w:r w:rsidRPr="00253FCE">
        <w:rPr>
          <w:rFonts w:eastAsia="Arial Narrow" w:cs="Arial"/>
          <w:b/>
        </w:rPr>
        <w:tab/>
        <w:t xml:space="preserve">  (ul. Sanatoryjna 2),</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3 – w Kołobrzegu</w:t>
      </w:r>
      <w:r w:rsidRPr="00253FCE">
        <w:rPr>
          <w:rFonts w:eastAsia="Arial Narrow" w:cs="Arial"/>
          <w:b/>
        </w:rPr>
        <w:tab/>
      </w:r>
      <w:r w:rsidRPr="00253FCE">
        <w:rPr>
          <w:rFonts w:eastAsia="Arial Narrow" w:cs="Arial"/>
          <w:b/>
        </w:rPr>
        <w:tab/>
        <w:t xml:space="preserve">  (ul. Norwida 3),</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4 – w Opolu</w:t>
      </w:r>
      <w:r w:rsidRPr="00253FCE">
        <w:rPr>
          <w:rFonts w:eastAsia="Arial Narrow" w:cs="Arial"/>
          <w:b/>
        </w:rPr>
        <w:tab/>
      </w:r>
      <w:r w:rsidRPr="00253FCE">
        <w:rPr>
          <w:rFonts w:eastAsia="Arial Narrow" w:cs="Arial"/>
          <w:b/>
        </w:rPr>
        <w:tab/>
        <w:t xml:space="preserve">  (ul. Ozimska 51A),</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5 – w Świnoujściu</w:t>
      </w:r>
      <w:r w:rsidRPr="00253FCE">
        <w:rPr>
          <w:rFonts w:eastAsia="Arial Narrow" w:cs="Arial"/>
          <w:b/>
        </w:rPr>
        <w:tab/>
        <w:t xml:space="preserve">  (ul. Marii Konopnickiej 17)</w:t>
      </w:r>
    </w:p>
    <w:p w:rsidR="007C45BE" w:rsidRPr="003E0CBA" w:rsidRDefault="007C45BE" w:rsidP="00253FCE">
      <w:pPr>
        <w:tabs>
          <w:tab w:val="left" w:pos="284"/>
          <w:tab w:val="left" w:pos="1134"/>
        </w:tabs>
        <w:ind w:left="1134" w:right="20" w:hanging="850"/>
        <w:rPr>
          <w:rFonts w:eastAsia="Arial Narrow" w:cs="Arial"/>
          <w:b/>
        </w:rPr>
      </w:pP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63" w:name="_Toc73477201"/>
      <w:bookmarkStart w:id="464" w:name="_Toc73477245"/>
      <w:bookmarkStart w:id="465" w:name="_Toc73477532"/>
      <w:bookmarkStart w:id="466" w:name="_Toc73477564"/>
      <w:bookmarkStart w:id="467" w:name="_Toc73952778"/>
      <w:r w:rsidRPr="00680695">
        <w:lastRenderedPageBreak/>
        <w:t>Załącznik Nr 4 do SWZ</w:t>
      </w:r>
      <w:r w:rsidR="00680695">
        <w:t xml:space="preserve"> – Wykaz Usług</w:t>
      </w:r>
      <w:bookmarkEnd w:id="463"/>
      <w:bookmarkEnd w:id="464"/>
      <w:bookmarkEnd w:id="465"/>
      <w:bookmarkEnd w:id="466"/>
      <w:bookmarkEnd w:id="467"/>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8208F3" w:rsidRDefault="0002104C" w:rsidP="00B71424">
      <w:pPr>
        <w:rPr>
          <w:b/>
        </w:rPr>
      </w:pPr>
      <w:bookmarkStart w:id="468" w:name="_Toc73477202"/>
      <w:r w:rsidRPr="0002104C">
        <w:rPr>
          <w:b/>
          <w:bCs/>
        </w:rPr>
        <w:t>Sporządzenie inwentaryzacji budowlanej nieruchomościach należących do</w:t>
      </w:r>
      <w:r w:rsidRPr="0002104C">
        <w:rPr>
          <w:b/>
          <w:bCs/>
          <w:i/>
        </w:rPr>
        <w:t xml:space="preserve"> </w:t>
      </w:r>
      <w:r w:rsidRPr="0002104C">
        <w:rPr>
          <w:b/>
          <w:bCs/>
        </w:rPr>
        <w:t>FSUSR</w:t>
      </w:r>
      <w:r w:rsidR="007C45BE" w:rsidRPr="002A33E4">
        <w:t xml:space="preserve">- w podziale na </w:t>
      </w:r>
      <w:r w:rsidR="007C45BE">
        <w:t>7</w:t>
      </w:r>
      <w:r w:rsidR="007C45BE" w:rsidRPr="002A33E4">
        <w:t xml:space="preserve"> części</w:t>
      </w:r>
      <w:r w:rsidR="008208F3" w:rsidRPr="00B71424">
        <w:rPr>
          <w:b/>
        </w:rPr>
        <w:t>:</w:t>
      </w:r>
      <w:bookmarkEnd w:id="468"/>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1 – w Białymstoku</w:t>
      </w:r>
      <w:r w:rsidRPr="00253FCE">
        <w:rPr>
          <w:rFonts w:eastAsia="Arial Narrow" w:cs="Arial"/>
          <w:b/>
        </w:rPr>
        <w:tab/>
        <w:t xml:space="preserve">  (ul. Legionowa 18 ), </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2 – w Horyńcu-Zdroju</w:t>
      </w:r>
      <w:r w:rsidRPr="00253FCE">
        <w:rPr>
          <w:rFonts w:eastAsia="Arial Narrow" w:cs="Arial"/>
          <w:b/>
        </w:rPr>
        <w:tab/>
        <w:t xml:space="preserve">  (ul. Sanatoryjna 2),</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3 – w Kołobrzegu</w:t>
      </w:r>
      <w:r w:rsidRPr="00253FCE">
        <w:rPr>
          <w:rFonts w:eastAsia="Arial Narrow" w:cs="Arial"/>
          <w:b/>
        </w:rPr>
        <w:tab/>
      </w:r>
      <w:r w:rsidRPr="00253FCE">
        <w:rPr>
          <w:rFonts w:eastAsia="Arial Narrow" w:cs="Arial"/>
          <w:b/>
        </w:rPr>
        <w:tab/>
        <w:t xml:space="preserve">  (ul. Norwida 3),</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4 – w Opolu</w:t>
      </w:r>
      <w:r w:rsidRPr="00253FCE">
        <w:rPr>
          <w:rFonts w:eastAsia="Arial Narrow" w:cs="Arial"/>
          <w:b/>
        </w:rPr>
        <w:tab/>
      </w:r>
      <w:r w:rsidRPr="00253FCE">
        <w:rPr>
          <w:rFonts w:eastAsia="Arial Narrow" w:cs="Arial"/>
          <w:b/>
        </w:rPr>
        <w:tab/>
        <w:t xml:space="preserve">  (ul. Ozimska 51A),</w:t>
      </w:r>
    </w:p>
    <w:p w:rsidR="00311E2F" w:rsidRPr="003E0CBA" w:rsidRDefault="00253FCE" w:rsidP="00311E2F">
      <w:pPr>
        <w:tabs>
          <w:tab w:val="left" w:pos="284"/>
        </w:tabs>
        <w:ind w:left="1134" w:right="20" w:hanging="850"/>
        <w:rPr>
          <w:rFonts w:eastAsia="Arial Narrow" w:cs="Arial"/>
          <w:b/>
        </w:rPr>
      </w:pPr>
      <w:r w:rsidRPr="00253FCE">
        <w:rPr>
          <w:rFonts w:eastAsia="Arial Narrow" w:cs="Arial"/>
          <w:b/>
        </w:rPr>
        <w:t>*Część 5 – w Świnoujściu</w:t>
      </w:r>
      <w:r w:rsidRPr="00253FCE">
        <w:rPr>
          <w:rFonts w:eastAsia="Arial Narrow" w:cs="Arial"/>
          <w:b/>
        </w:rPr>
        <w:tab/>
        <w:t xml:space="preserve">  (ul. Marii Konopnickiej 17)</w:t>
      </w:r>
    </w:p>
    <w:p w:rsidR="009A66F3" w:rsidRPr="003E0CBA" w:rsidRDefault="009A66F3" w:rsidP="007C45BE">
      <w:pPr>
        <w:tabs>
          <w:tab w:val="left" w:pos="284"/>
        </w:tabs>
        <w:ind w:left="1134" w:right="20" w:hanging="850"/>
        <w:rPr>
          <w:rFonts w:eastAsia="Arial Narrow" w:cs="Arial"/>
          <w:b/>
        </w:rPr>
      </w:pP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9A66F3" w:rsidRDefault="009A66F3" w:rsidP="00804382">
            <w:pPr>
              <w:jc w:val="center"/>
              <w:rPr>
                <w:rFonts w:cs="Arial"/>
                <w:bCs/>
              </w:rPr>
            </w:pPr>
          </w:p>
          <w:p w:rsidR="00804382" w:rsidRPr="002A33E4" w:rsidRDefault="009A66F3" w:rsidP="00804382">
            <w:pPr>
              <w:jc w:val="center"/>
              <w:rPr>
                <w:rFonts w:cs="Arial"/>
                <w:bCs/>
              </w:rPr>
            </w:pPr>
            <w:r>
              <w:rPr>
                <w:rFonts w:cs="Arial"/>
                <w:b/>
                <w:bCs/>
              </w:rPr>
              <w:t>metraż budynku</w:t>
            </w:r>
          </w:p>
        </w:tc>
      </w:tr>
      <w:tr w:rsidR="00344712" w:rsidRPr="002A33E4" w:rsidTr="0005005F">
        <w:trPr>
          <w:trHeight w:val="2035"/>
          <w:jc w:val="center"/>
        </w:trPr>
        <w:tc>
          <w:tcPr>
            <w:tcW w:w="14089" w:type="dxa"/>
            <w:gridSpan w:val="6"/>
            <w:shd w:val="clear" w:color="auto" w:fill="FDE9D9" w:themeFill="accent6" w:themeFillTint="33"/>
            <w:vAlign w:val="center"/>
          </w:tcPr>
          <w:p w:rsidR="0056542E" w:rsidRPr="00773485" w:rsidRDefault="009A66F3" w:rsidP="009A66F3">
            <w:pPr>
              <w:ind w:left="284" w:hanging="284"/>
              <w:contextualSpacing/>
              <w:rPr>
                <w:rFonts w:eastAsia="Calibri" w:cs="Arial"/>
              </w:rPr>
            </w:pPr>
            <w:r w:rsidRPr="00773485">
              <w:rPr>
                <w:rFonts w:eastAsia="Calibri" w:cs="Arial"/>
                <w:b/>
                <w:bCs/>
              </w:rPr>
              <w:t xml:space="preserve">trzy dokumentacje projektowe </w:t>
            </w:r>
            <w:r w:rsidRPr="00773485">
              <w:rPr>
                <w:rFonts w:eastAsia="Calibri" w:cs="Arial"/>
              </w:rPr>
              <w:t>(oddzielne trzy kontakty), które obejmowały swym zakresem inwentaryzacje powierzchniowe w budynkach o powierzchni przekraczającej 1 500 m</w:t>
            </w:r>
            <w:r w:rsidRPr="00773485">
              <w:rPr>
                <w:rFonts w:eastAsia="Calibri" w:cs="Arial"/>
                <w:vertAlign w:val="superscript"/>
              </w:rPr>
              <w:t>2</w:t>
            </w:r>
            <w:r w:rsidRPr="00773485">
              <w:rPr>
                <w:rFonts w:eastAsia="Calibri" w:cs="Arial"/>
              </w:rPr>
              <w:t>, a inwentaryzacje te zostały wykonane należycie, w szczególności zgodnie z przepisami prawa budowlanego i prawidłowo ukończone.</w:t>
            </w:r>
          </w:p>
          <w:p w:rsidR="003E249E" w:rsidRPr="003E249E" w:rsidRDefault="009A66F3" w:rsidP="008D258C">
            <w:pPr>
              <w:rPr>
                <w:rFonts w:eastAsia="Calibri" w:cs="Arial"/>
                <w:b/>
                <w:bCs/>
                <w:color w:val="FF0000"/>
              </w:rPr>
            </w:pPr>
            <w:r w:rsidRPr="003E249E">
              <w:rPr>
                <w:rFonts w:eastAsia="Calibri" w:cs="Arial"/>
                <w:b/>
                <w:bCs/>
                <w:color w:val="FF0000"/>
              </w:rPr>
              <w:t xml:space="preserve">Uwaga: </w:t>
            </w:r>
          </w:p>
          <w:p w:rsidR="008D258C" w:rsidRPr="003E249E" w:rsidRDefault="008D258C" w:rsidP="008D258C">
            <w:pPr>
              <w:rPr>
                <w:rFonts w:eastAsia="Calibri" w:cs="Arial"/>
                <w:b/>
                <w:bCs/>
                <w:color w:val="FF0000"/>
              </w:rPr>
            </w:pPr>
            <w:r w:rsidRPr="003E249E">
              <w:rPr>
                <w:rFonts w:eastAsia="Calibri" w:cs="Arial"/>
                <w:b/>
                <w:bCs/>
                <w:color w:val="FF0000"/>
              </w:rPr>
              <w:t>Udokumentowanie wykonania 3 ww. dokumentacji będzie potwierdzeniem spełnienia ww. warunku zarówno dla jednej jak i wszystkich części zamówienia.</w:t>
            </w:r>
          </w:p>
          <w:p w:rsidR="009A66F3" w:rsidRPr="009A66F3" w:rsidRDefault="008D258C" w:rsidP="003E249E">
            <w:pPr>
              <w:rPr>
                <w:rFonts w:ascii="Times New Roman" w:eastAsia="Calibri" w:hAnsi="Times New Roman" w:cs="Times New Roman"/>
              </w:rPr>
            </w:pPr>
            <w:r w:rsidRPr="003E249E">
              <w:rPr>
                <w:rFonts w:eastAsia="Calibri" w:cs="Arial"/>
                <w:b/>
                <w:bCs/>
                <w:color w:val="FF0000"/>
              </w:rPr>
              <w:t>W przypadku oferty składanej wspólnie przez kilku Wykonawców, warunkiem wystarczającym będzie – udokumentowanie wykonania  przynajmniej po dwa zamówienia przez każdego z wykonawców.</w:t>
            </w:r>
          </w:p>
        </w:tc>
      </w:tr>
      <w:tr w:rsidR="00714790" w:rsidRPr="002A33E4" w:rsidTr="009A35C7">
        <w:trPr>
          <w:jc w:val="center"/>
        </w:trPr>
        <w:tc>
          <w:tcPr>
            <w:tcW w:w="753" w:type="dxa"/>
            <w:shd w:val="clear" w:color="auto" w:fill="FDE9D9" w:themeFill="accent6" w:themeFillTint="33"/>
          </w:tcPr>
          <w:p w:rsidR="00344712" w:rsidRPr="002A33E4" w:rsidRDefault="000039E6" w:rsidP="00344712">
            <w:pPr>
              <w:jc w:val="center"/>
              <w:rPr>
                <w:rFonts w:cs="Arial"/>
              </w:rPr>
            </w:pPr>
            <w:r>
              <w:rPr>
                <w:rFonts w:cs="Arial"/>
              </w:rPr>
              <w:t>a)</w:t>
            </w:r>
          </w:p>
          <w:p w:rsidR="00344712" w:rsidRPr="002A33E4" w:rsidRDefault="00344712" w:rsidP="00C0119A">
            <w:pPr>
              <w:jc w:val="center"/>
              <w:rPr>
                <w:rFonts w:cs="Arial"/>
              </w:rPr>
            </w:pPr>
          </w:p>
          <w:p w:rsidR="00344712" w:rsidRPr="002A33E4" w:rsidRDefault="00344712" w:rsidP="00C0119A">
            <w:pPr>
              <w:jc w:val="center"/>
              <w:rPr>
                <w:rFonts w:cs="Arial"/>
              </w:rPr>
            </w:pPr>
          </w:p>
          <w:p w:rsidR="00E8343D" w:rsidRPr="002A33E4" w:rsidRDefault="00E8343D" w:rsidP="00C0119A">
            <w:pPr>
              <w:jc w:val="center"/>
              <w:rPr>
                <w:rFonts w:cs="Arial"/>
              </w:rPr>
            </w:pPr>
          </w:p>
          <w:p w:rsidR="00344712" w:rsidRPr="002A33E4" w:rsidRDefault="000039E6" w:rsidP="00C0119A">
            <w:pPr>
              <w:jc w:val="center"/>
              <w:rPr>
                <w:rFonts w:cs="Arial"/>
              </w:rPr>
            </w:pPr>
            <w:r>
              <w:rPr>
                <w:rFonts w:cs="Arial"/>
              </w:rPr>
              <w:t>b)</w:t>
            </w:r>
          </w:p>
          <w:p w:rsidR="00344712" w:rsidRPr="002A33E4" w:rsidRDefault="00344712" w:rsidP="00C0119A">
            <w:pPr>
              <w:jc w:val="center"/>
              <w:rPr>
                <w:rFonts w:cs="Arial"/>
              </w:rPr>
            </w:pPr>
          </w:p>
          <w:p w:rsidR="00344712" w:rsidRPr="002A33E4" w:rsidRDefault="00344712" w:rsidP="00C0119A">
            <w:pPr>
              <w:jc w:val="center"/>
              <w:rPr>
                <w:rFonts w:cs="Arial"/>
              </w:rPr>
            </w:pPr>
          </w:p>
          <w:p w:rsidR="00344712" w:rsidRDefault="00344712" w:rsidP="00C0119A">
            <w:pPr>
              <w:jc w:val="center"/>
              <w:rPr>
                <w:rFonts w:cs="Arial"/>
              </w:rPr>
            </w:pPr>
          </w:p>
          <w:p w:rsidR="000039E6" w:rsidRPr="002A33E4" w:rsidRDefault="00E30234" w:rsidP="00C0119A">
            <w:pPr>
              <w:jc w:val="center"/>
              <w:rPr>
                <w:rFonts w:cs="Arial"/>
              </w:rPr>
            </w:pPr>
            <w:r>
              <w:rPr>
                <w:rFonts w:cs="Arial"/>
              </w:rPr>
              <w:t>c</w:t>
            </w:r>
            <w:r w:rsidR="000039E6">
              <w:rPr>
                <w:rFonts w:cs="Arial"/>
              </w:rPr>
              <w:t>)</w:t>
            </w:r>
          </w:p>
        </w:tc>
        <w:tc>
          <w:tcPr>
            <w:tcW w:w="3923" w:type="dxa"/>
            <w:shd w:val="clear" w:color="auto" w:fill="FDE9D9" w:themeFill="accent6" w:themeFillTint="33"/>
          </w:tcPr>
          <w:p w:rsidR="0041739F" w:rsidRPr="00B72B76" w:rsidRDefault="001401DC" w:rsidP="009A66F3">
            <w:pPr>
              <w:rPr>
                <w:rFonts w:cs="Arial"/>
                <w:color w:val="0070C0"/>
              </w:rPr>
            </w:pPr>
            <w:r w:rsidRPr="001401DC">
              <w:rPr>
                <w:rFonts w:eastAsia="Calibri" w:cs="Arial"/>
                <w:color w:val="0070C0"/>
              </w:rPr>
              <w:t>dokumentacj</w:t>
            </w:r>
            <w:r w:rsidRPr="00B72B76">
              <w:rPr>
                <w:rFonts w:eastAsia="Calibri" w:cs="Arial"/>
                <w:color w:val="0070C0"/>
              </w:rPr>
              <w:t xml:space="preserve">a projektowa </w:t>
            </w:r>
          </w:p>
          <w:p w:rsidR="0041739F" w:rsidRPr="0053638F" w:rsidRDefault="0041739F" w:rsidP="0041739F">
            <w:pPr>
              <w:rPr>
                <w:rFonts w:cs="Arial"/>
                <w:color w:val="0070C0"/>
              </w:rPr>
            </w:pPr>
          </w:p>
          <w:p w:rsidR="000039E6" w:rsidRDefault="000039E6" w:rsidP="0041739F">
            <w:pPr>
              <w:rPr>
                <w:color w:val="0070C0"/>
              </w:rPr>
            </w:pPr>
          </w:p>
          <w:p w:rsidR="00C536FD" w:rsidRPr="0053638F" w:rsidRDefault="00C536FD" w:rsidP="0041739F">
            <w:pPr>
              <w:rPr>
                <w:color w:val="0070C0"/>
              </w:rPr>
            </w:pPr>
          </w:p>
          <w:p w:rsidR="009A66F3" w:rsidRPr="00B72B76" w:rsidRDefault="009A66F3" w:rsidP="009A66F3">
            <w:pPr>
              <w:rPr>
                <w:rFonts w:cs="Arial"/>
                <w:color w:val="0070C0"/>
              </w:rPr>
            </w:pPr>
            <w:r w:rsidRPr="001401DC">
              <w:rPr>
                <w:rFonts w:eastAsia="Calibri" w:cs="Arial"/>
                <w:color w:val="0070C0"/>
              </w:rPr>
              <w:t>dokumentacj</w:t>
            </w:r>
            <w:r w:rsidRPr="00B72B76">
              <w:rPr>
                <w:rFonts w:eastAsia="Calibri" w:cs="Arial"/>
                <w:color w:val="0070C0"/>
              </w:rPr>
              <w:t xml:space="preserve">a projektowa </w:t>
            </w:r>
          </w:p>
          <w:p w:rsidR="000039E6" w:rsidRPr="0053638F" w:rsidRDefault="000039E6" w:rsidP="0041739F">
            <w:pPr>
              <w:rPr>
                <w:color w:val="0070C0"/>
              </w:rPr>
            </w:pPr>
          </w:p>
          <w:p w:rsidR="000039E6" w:rsidRDefault="000039E6" w:rsidP="0041739F">
            <w:pPr>
              <w:rPr>
                <w:color w:val="0070C0"/>
              </w:rPr>
            </w:pPr>
          </w:p>
          <w:p w:rsidR="00C536FD" w:rsidRPr="0053638F" w:rsidRDefault="00C536FD" w:rsidP="0041739F">
            <w:pPr>
              <w:rPr>
                <w:color w:val="0070C0"/>
              </w:rPr>
            </w:pPr>
          </w:p>
          <w:p w:rsidR="00D663B6" w:rsidRPr="000039E6" w:rsidRDefault="009A66F3" w:rsidP="00E8343D">
            <w:pPr>
              <w:rPr>
                <w:rFonts w:cs="Arial"/>
              </w:rPr>
            </w:pPr>
            <w:r w:rsidRPr="001401DC">
              <w:rPr>
                <w:rFonts w:eastAsia="Calibri" w:cs="Arial"/>
                <w:color w:val="0070C0"/>
              </w:rPr>
              <w:t>dokumentacj</w:t>
            </w:r>
            <w:r w:rsidRPr="00B72B76">
              <w:rPr>
                <w:rFonts w:eastAsia="Calibri" w:cs="Arial"/>
                <w:color w:val="0070C0"/>
              </w:rPr>
              <w:t xml:space="preserve">a projektowa </w:t>
            </w:r>
          </w:p>
        </w:tc>
        <w:tc>
          <w:tcPr>
            <w:tcW w:w="2233" w:type="dxa"/>
            <w:shd w:val="clear" w:color="auto" w:fill="FDE9D9" w:themeFill="accent6" w:themeFillTint="33"/>
          </w:tcPr>
          <w:p w:rsidR="00344712" w:rsidRPr="000039E6" w:rsidRDefault="00344712" w:rsidP="00804382">
            <w:pPr>
              <w:rPr>
                <w:rFonts w:cs="Arial"/>
              </w:rPr>
            </w:pPr>
          </w:p>
        </w:tc>
        <w:tc>
          <w:tcPr>
            <w:tcW w:w="2464" w:type="dxa"/>
            <w:shd w:val="clear" w:color="auto" w:fill="FDE9D9" w:themeFill="accent6" w:themeFillTint="33"/>
          </w:tcPr>
          <w:p w:rsidR="00344712" w:rsidRPr="002A33E4" w:rsidRDefault="00344712" w:rsidP="00804382">
            <w:pPr>
              <w:rPr>
                <w:rFonts w:cs="Arial"/>
              </w:rPr>
            </w:pPr>
          </w:p>
        </w:tc>
        <w:tc>
          <w:tcPr>
            <w:tcW w:w="2806" w:type="dxa"/>
            <w:shd w:val="clear" w:color="auto" w:fill="FDE9D9" w:themeFill="accent6" w:themeFillTint="33"/>
          </w:tcPr>
          <w:p w:rsidR="00344712" w:rsidRPr="002A33E4" w:rsidRDefault="00344712" w:rsidP="00804382">
            <w:pPr>
              <w:rPr>
                <w:rFonts w:cs="Arial"/>
              </w:rPr>
            </w:pPr>
          </w:p>
        </w:tc>
        <w:tc>
          <w:tcPr>
            <w:tcW w:w="1910" w:type="dxa"/>
            <w:shd w:val="clear" w:color="auto" w:fill="FDE9D9" w:themeFill="accent6" w:themeFillTint="33"/>
          </w:tcPr>
          <w:p w:rsidR="00344712" w:rsidRPr="002A33E4" w:rsidRDefault="00344712" w:rsidP="00804382">
            <w:pPr>
              <w:rPr>
                <w:rFonts w:cs="Arial"/>
              </w:rPr>
            </w:pPr>
          </w:p>
        </w:tc>
      </w:tr>
    </w:tbl>
    <w:p w:rsidR="00866C5A" w:rsidRDefault="00866C5A" w:rsidP="00804382">
      <w:pPr>
        <w:tabs>
          <w:tab w:val="left" w:pos="360"/>
        </w:tabs>
        <w:rPr>
          <w:rFonts w:cs="Arial"/>
        </w:rPr>
      </w:pPr>
    </w:p>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60736B" w:rsidRPr="002A33E4" w:rsidRDefault="0060736B" w:rsidP="00804382">
      <w:pPr>
        <w:tabs>
          <w:tab w:val="left" w:pos="360"/>
        </w:tabs>
        <w:rPr>
          <w:rFonts w:cs="Arial"/>
        </w:rPr>
      </w:pPr>
    </w:p>
    <w:p w:rsidR="00804382" w:rsidRPr="002A33E4" w:rsidRDefault="00804382" w:rsidP="00804382">
      <w:pPr>
        <w:spacing w:line="276" w:lineRule="auto"/>
        <w:ind w:right="-756"/>
        <w:rPr>
          <w:rFonts w:cs="Arial"/>
          <w:color w:val="000000"/>
        </w:rPr>
      </w:pPr>
      <w:r w:rsidRPr="00017290">
        <w:rPr>
          <w:rFonts w:cs="Arial"/>
          <w:color w:val="0070C0"/>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210820" w:rsidRDefault="00210820" w:rsidP="00A37B2B">
      <w:pPr>
        <w:jc w:val="center"/>
        <w:rPr>
          <w:color w:val="FF0000"/>
        </w:rPr>
      </w:pPr>
      <w:bookmarkStart w:id="469" w:name="_Toc73952779"/>
    </w:p>
    <w:p w:rsidR="004E3E0E" w:rsidRPr="004E3E0E" w:rsidRDefault="004E3E0E" w:rsidP="004E3E0E">
      <w:pPr>
        <w:pStyle w:val="Nagwek1"/>
      </w:pPr>
      <w:r w:rsidRPr="00277149">
        <w:t>Projektowane Postanowienia Umowy (PPU)</w:t>
      </w:r>
      <w:r>
        <w:t xml:space="preserve"> </w:t>
      </w:r>
      <w:r w:rsidRPr="004E3E0E">
        <w:rPr>
          <w:b w:val="0"/>
        </w:rPr>
        <w:t>wraz z załącznikami</w:t>
      </w:r>
      <w:bookmarkEnd w:id="469"/>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83" w:rsidRDefault="00716283">
      <w:r>
        <w:separator/>
      </w:r>
    </w:p>
  </w:endnote>
  <w:endnote w:type="continuationSeparator" w:id="0">
    <w:p w:rsidR="00716283" w:rsidRDefault="007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83" w:rsidRPr="00A5419A" w:rsidRDefault="00716283"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716283" w:rsidRPr="00A5419A" w:rsidRDefault="00716283"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.1.</w:t>
    </w:r>
    <w:r w:rsidRPr="00A5419A">
      <w:rPr>
        <w:rFonts w:cs="Arial"/>
        <w:b/>
        <w:highlight w:val="yellow"/>
      </w:rPr>
      <w:t>202</w:t>
    </w:r>
    <w:r>
      <w:rPr>
        <w:rFonts w:cs="Arial"/>
        <w:b/>
      </w:rPr>
      <w:t>2</w:t>
    </w:r>
  </w:p>
  <w:p w:rsidR="00716283" w:rsidRPr="006E5EFA" w:rsidRDefault="00716283"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83" w:rsidRPr="00916890" w:rsidRDefault="00716283" w:rsidP="00804A3E">
    <w:pPr>
      <w:pStyle w:val="Nagwek"/>
      <w:pBdr>
        <w:top w:val="single" w:sz="6" w:space="10" w:color="4F81BD"/>
      </w:pBdr>
      <w:jc w:val="center"/>
      <w:rPr>
        <w:rFonts w:cs="Arial"/>
        <w:b/>
        <w:highlight w:val="yellow"/>
      </w:rPr>
    </w:pPr>
    <w:r w:rsidRPr="00916890">
      <w:rPr>
        <w:rFonts w:cs="Arial"/>
        <w:b/>
        <w:highlight w:val="yellow"/>
      </w:rPr>
      <w:t>Warszawa, 202</w:t>
    </w:r>
    <w:r w:rsidR="006C1D8F">
      <w:rPr>
        <w:rFonts w:cs="Arial"/>
        <w:b/>
        <w:highlight w:val="yellow"/>
      </w:rPr>
      <w:t>2</w:t>
    </w:r>
    <w:r w:rsidRPr="00916890">
      <w:rPr>
        <w:rFonts w:cs="Arial"/>
        <w:b/>
        <w:highlight w:val="yellow"/>
      </w:rPr>
      <w:t xml:space="preserve"> r.</w:t>
    </w:r>
  </w:p>
  <w:p w:rsidR="00716283" w:rsidRPr="00916890" w:rsidRDefault="00716283"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Pr>
        <w:rFonts w:cs="Arial"/>
        <w:b/>
        <w:color w:val="FF0000"/>
        <w:highlight w:val="yellow"/>
        <w:u w:val="single"/>
      </w:rPr>
      <w:t>1</w:t>
    </w:r>
    <w:r w:rsidRPr="00916890">
      <w:rPr>
        <w:rFonts w:cs="Arial"/>
        <w:b/>
        <w:color w:val="FF0000"/>
        <w:highlight w:val="yellow"/>
        <w:u w:val="single"/>
      </w:rPr>
      <w:t>.</w:t>
    </w:r>
    <w:r w:rsidRPr="00916890">
      <w:rPr>
        <w:rFonts w:cs="Arial"/>
        <w:b/>
        <w:highlight w:val="yellow"/>
      </w:rPr>
      <w:t>202</w:t>
    </w:r>
    <w:r>
      <w:rPr>
        <w:rFonts w:cs="Arial"/>
        <w:b/>
      </w:rPr>
      <w:t>2</w:t>
    </w:r>
  </w:p>
  <w:p w:rsidR="00716283" w:rsidRPr="006E5EFA" w:rsidRDefault="00716283"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83" w:rsidRDefault="00716283">
      <w:r>
        <w:separator/>
      </w:r>
    </w:p>
  </w:footnote>
  <w:footnote w:type="continuationSeparator" w:id="0">
    <w:p w:rsidR="00716283" w:rsidRDefault="0071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716283" w:rsidRPr="00096208" w:rsidRDefault="00716283"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3064FB" w:rsidRPr="003064FB">
          <w:rPr>
            <w:b/>
            <w:bCs/>
            <w:noProof/>
            <w:sz w:val="20"/>
            <w:szCs w:val="20"/>
          </w:rPr>
          <w:t>3</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117FC"/>
    <w:multiLevelType w:val="hybridMultilevel"/>
    <w:tmpl w:val="A8320BE6"/>
    <w:lvl w:ilvl="0" w:tplc="BB58954A">
      <w:start w:val="1"/>
      <w:numFmt w:val="lowerLetter"/>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0C8038F2"/>
    <w:multiLevelType w:val="multilevel"/>
    <w:tmpl w:val="F71ECC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nsid w:val="0D6B7D29"/>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nsid w:val="0F80448E"/>
    <w:multiLevelType w:val="hybridMultilevel"/>
    <w:tmpl w:val="9508C0CE"/>
    <w:lvl w:ilvl="0" w:tplc="5BAE8A56">
      <w:start w:val="1"/>
      <w:numFmt w:val="lowerLetter"/>
      <w:lvlText w:val="%1)"/>
      <w:lvlJc w:val="left"/>
      <w:pPr>
        <w:ind w:left="25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DF2A28"/>
    <w:multiLevelType w:val="multilevel"/>
    <w:tmpl w:val="32B80B34"/>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1">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5540F9"/>
    <w:multiLevelType w:val="hybridMultilevel"/>
    <w:tmpl w:val="E19C9A32"/>
    <w:lvl w:ilvl="0" w:tplc="0916D5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BD3932"/>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5">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6">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8">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251E2583"/>
    <w:multiLevelType w:val="multilevel"/>
    <w:tmpl w:val="2478765C"/>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1">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ADC68A1"/>
    <w:multiLevelType w:val="multilevel"/>
    <w:tmpl w:val="1E6C5B4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6">
    <w:nsid w:val="2B0C1D0A"/>
    <w:multiLevelType w:val="multilevel"/>
    <w:tmpl w:val="491ADF4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non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27">
    <w:nsid w:val="2C8B19CF"/>
    <w:multiLevelType w:val="multilevel"/>
    <w:tmpl w:val="2DC8CE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8">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4D454A"/>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1">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2">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6">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37">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8">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40">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216B48"/>
    <w:multiLevelType w:val="multilevel"/>
    <w:tmpl w:val="DB84E5C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2">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4C12068E"/>
    <w:multiLevelType w:val="hybridMultilevel"/>
    <w:tmpl w:val="3C32B9F2"/>
    <w:lvl w:ilvl="0" w:tplc="04150003">
      <w:start w:val="1"/>
      <w:numFmt w:val="bullet"/>
      <w:lvlText w:val="o"/>
      <w:lvlJc w:val="left"/>
      <w:pPr>
        <w:ind w:left="2487" w:hanging="360"/>
      </w:pPr>
      <w:rPr>
        <w:rFonts w:ascii="Courier New" w:hAnsi="Courier New" w:cs="Courier New"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7">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8">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49">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52">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3">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553405EB"/>
    <w:multiLevelType w:val="hybridMultilevel"/>
    <w:tmpl w:val="517C9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DC4874"/>
    <w:multiLevelType w:val="hybridMultilevel"/>
    <w:tmpl w:val="F1C6CAA6"/>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61">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004129F"/>
    <w:multiLevelType w:val="hybridMultilevel"/>
    <w:tmpl w:val="D4F666C0"/>
    <w:lvl w:ilvl="0" w:tplc="3FC27416">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nsid w:val="70EA1ADB"/>
    <w:multiLevelType w:val="multilevel"/>
    <w:tmpl w:val="275A1430"/>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5">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8">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9">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70">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71">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7"/>
  </w:num>
  <w:num w:numId="2">
    <w:abstractNumId w:val="76"/>
  </w:num>
  <w:num w:numId="3">
    <w:abstractNumId w:val="22"/>
  </w:num>
  <w:num w:numId="4">
    <w:abstractNumId w:val="7"/>
  </w:num>
  <w:num w:numId="5">
    <w:abstractNumId w:val="69"/>
  </w:num>
  <w:num w:numId="6">
    <w:abstractNumId w:val="67"/>
  </w:num>
  <w:num w:numId="7">
    <w:abstractNumId w:val="46"/>
  </w:num>
  <w:num w:numId="8">
    <w:abstractNumId w:val="73"/>
  </w:num>
  <w:num w:numId="9">
    <w:abstractNumId w:val="42"/>
  </w:num>
  <w:num w:numId="10">
    <w:abstractNumId w:val="58"/>
  </w:num>
  <w:num w:numId="11">
    <w:abstractNumId w:val="33"/>
  </w:num>
  <w:num w:numId="12">
    <w:abstractNumId w:val="18"/>
  </w:num>
  <w:num w:numId="13">
    <w:abstractNumId w:val="68"/>
  </w:num>
  <w:num w:numId="14">
    <w:abstractNumId w:val="61"/>
  </w:num>
  <w:num w:numId="15">
    <w:abstractNumId w:val="35"/>
  </w:num>
  <w:num w:numId="16">
    <w:abstractNumId w:val="15"/>
  </w:num>
  <w:num w:numId="17">
    <w:abstractNumId w:val="72"/>
  </w:num>
  <w:num w:numId="18">
    <w:abstractNumId w:val="24"/>
  </w:num>
  <w:num w:numId="19">
    <w:abstractNumId w:val="62"/>
  </w:num>
  <w:num w:numId="20">
    <w:abstractNumId w:val="74"/>
  </w:num>
  <w:num w:numId="21">
    <w:abstractNumId w:val="52"/>
  </w:num>
  <w:num w:numId="22">
    <w:abstractNumId w:val="30"/>
  </w:num>
  <w:num w:numId="23">
    <w:abstractNumId w:val="71"/>
  </w:num>
  <w:num w:numId="24">
    <w:abstractNumId w:val="51"/>
  </w:num>
  <w:num w:numId="25">
    <w:abstractNumId w:val="31"/>
  </w:num>
  <w:num w:numId="26">
    <w:abstractNumId w:val="16"/>
  </w:num>
  <w:num w:numId="27">
    <w:abstractNumId w:val="47"/>
  </w:num>
  <w:num w:numId="28">
    <w:abstractNumId w:val="60"/>
  </w:num>
  <w:num w:numId="29">
    <w:abstractNumId w:val="36"/>
  </w:num>
  <w:num w:numId="30">
    <w:abstractNumId w:val="4"/>
  </w:num>
  <w:num w:numId="31">
    <w:abstractNumId w:val="12"/>
  </w:num>
  <w:num w:numId="32">
    <w:abstractNumId w:val="38"/>
  </w:num>
  <w:num w:numId="33">
    <w:abstractNumId w:val="26"/>
  </w:num>
  <w:num w:numId="34">
    <w:abstractNumId w:val="32"/>
  </w:num>
  <w:num w:numId="35">
    <w:abstractNumId w:val="65"/>
  </w:num>
  <w:num w:numId="36">
    <w:abstractNumId w:val="8"/>
  </w:num>
  <w:num w:numId="37">
    <w:abstractNumId w:val="66"/>
  </w:num>
  <w:num w:numId="38">
    <w:abstractNumId w:val="19"/>
  </w:num>
  <w:num w:numId="39">
    <w:abstractNumId w:val="56"/>
  </w:num>
  <w:num w:numId="40">
    <w:abstractNumId w:val="2"/>
  </w:num>
  <w:num w:numId="41">
    <w:abstractNumId w:val="21"/>
  </w:num>
  <w:num w:numId="42">
    <w:abstractNumId w:val="55"/>
  </w:num>
  <w:num w:numId="43">
    <w:abstractNumId w:val="34"/>
  </w:num>
  <w:num w:numId="44">
    <w:abstractNumId w:val="54"/>
  </w:num>
  <w:num w:numId="45">
    <w:abstractNumId w:val="27"/>
  </w:num>
  <w:num w:numId="46">
    <w:abstractNumId w:val="40"/>
  </w:num>
  <w:num w:numId="47">
    <w:abstractNumId w:val="9"/>
  </w:num>
  <w:num w:numId="48">
    <w:abstractNumId w:val="0"/>
  </w:num>
  <w:num w:numId="49">
    <w:abstractNumId w:val="57"/>
  </w:num>
  <w:num w:numId="50">
    <w:abstractNumId w:val="50"/>
  </w:num>
  <w:num w:numId="51">
    <w:abstractNumId w:val="23"/>
  </w:num>
  <w:num w:numId="52">
    <w:abstractNumId w:val="11"/>
  </w:num>
  <w:num w:numId="53">
    <w:abstractNumId w:val="75"/>
  </w:num>
  <w:num w:numId="54">
    <w:abstractNumId w:val="49"/>
  </w:num>
  <w:num w:numId="55">
    <w:abstractNumId w:val="39"/>
  </w:num>
  <w:num w:numId="56">
    <w:abstractNumId w:val="48"/>
  </w:num>
  <w:num w:numId="57">
    <w:abstractNumId w:val="45"/>
  </w:num>
  <w:num w:numId="58">
    <w:abstractNumId w:val="3"/>
  </w:num>
  <w:num w:numId="59">
    <w:abstractNumId w:val="6"/>
  </w:num>
  <w:num w:numId="60">
    <w:abstractNumId w:val="63"/>
  </w:num>
  <w:num w:numId="61">
    <w:abstractNumId w:val="55"/>
    <w:lvlOverride w:ilvl="0"/>
    <w:lvlOverride w:ilvl="1">
      <w:startOverride w:val="1"/>
    </w:lvlOverride>
    <w:lvlOverride w:ilvl="2"/>
    <w:lvlOverride w:ilvl="3"/>
    <w:lvlOverride w:ilvl="4"/>
    <w:lvlOverride w:ilvl="5"/>
    <w:lvlOverride w:ilvl="6"/>
    <w:lvlOverride w:ilvl="7"/>
    <w:lvlOverride w:ilvl="8"/>
  </w:num>
  <w:num w:numId="62">
    <w:abstractNumId w:val="29"/>
  </w:num>
  <w:num w:numId="63">
    <w:abstractNumId w:val="28"/>
  </w:num>
  <w:num w:numId="64">
    <w:abstractNumId w:val="59"/>
  </w:num>
  <w:num w:numId="65">
    <w:abstractNumId w:val="44"/>
  </w:num>
  <w:num w:numId="66">
    <w:abstractNumId w:val="14"/>
  </w:num>
  <w:num w:numId="67">
    <w:abstractNumId w:val="5"/>
  </w:num>
  <w:num w:numId="68">
    <w:abstractNumId w:val="13"/>
  </w:num>
  <w:num w:numId="69">
    <w:abstractNumId w:val="64"/>
  </w:num>
  <w:num w:numId="70">
    <w:abstractNumId w:val="20"/>
  </w:num>
  <w:num w:numId="71">
    <w:abstractNumId w:val="10"/>
  </w:num>
  <w:num w:numId="72">
    <w:abstractNumId w:val="41"/>
  </w:num>
  <w:num w:numId="73">
    <w:abstractNumId w:val="25"/>
  </w:num>
  <w:num w:numId="74">
    <w:abstractNumId w:val="70"/>
  </w:num>
  <w:num w:numId="75">
    <w:abstractNumId w:val="1"/>
  </w:num>
  <w:num w:numId="76">
    <w:abstractNumId w:val="53"/>
  </w:num>
  <w:num w:numId="7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7290"/>
    <w:rsid w:val="00020C3C"/>
    <w:rsid w:val="0002104C"/>
    <w:rsid w:val="00025604"/>
    <w:rsid w:val="00025FC1"/>
    <w:rsid w:val="000275CC"/>
    <w:rsid w:val="000320C8"/>
    <w:rsid w:val="000321D4"/>
    <w:rsid w:val="00034A6C"/>
    <w:rsid w:val="00034CF3"/>
    <w:rsid w:val="000424AA"/>
    <w:rsid w:val="00042B72"/>
    <w:rsid w:val="000476BA"/>
    <w:rsid w:val="0005005F"/>
    <w:rsid w:val="000507FF"/>
    <w:rsid w:val="0005602F"/>
    <w:rsid w:val="000607E8"/>
    <w:rsid w:val="0006469C"/>
    <w:rsid w:val="00067175"/>
    <w:rsid w:val="000706DE"/>
    <w:rsid w:val="00070C2C"/>
    <w:rsid w:val="00070C88"/>
    <w:rsid w:val="00073EF0"/>
    <w:rsid w:val="000752A3"/>
    <w:rsid w:val="00076796"/>
    <w:rsid w:val="0007710F"/>
    <w:rsid w:val="00077F60"/>
    <w:rsid w:val="000808D5"/>
    <w:rsid w:val="00081428"/>
    <w:rsid w:val="000816D6"/>
    <w:rsid w:val="00082281"/>
    <w:rsid w:val="000825A4"/>
    <w:rsid w:val="00085C42"/>
    <w:rsid w:val="00085DDA"/>
    <w:rsid w:val="00086A3D"/>
    <w:rsid w:val="00086A62"/>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5366"/>
    <w:rsid w:val="000B544F"/>
    <w:rsid w:val="000B5B28"/>
    <w:rsid w:val="000B605E"/>
    <w:rsid w:val="000C0E5D"/>
    <w:rsid w:val="000C1186"/>
    <w:rsid w:val="000C305C"/>
    <w:rsid w:val="000C57FC"/>
    <w:rsid w:val="000C5BC3"/>
    <w:rsid w:val="000C7A24"/>
    <w:rsid w:val="000C7F34"/>
    <w:rsid w:val="000D2C39"/>
    <w:rsid w:val="000D3398"/>
    <w:rsid w:val="000D3AE3"/>
    <w:rsid w:val="000D42FB"/>
    <w:rsid w:val="000E2183"/>
    <w:rsid w:val="000E2602"/>
    <w:rsid w:val="000E3858"/>
    <w:rsid w:val="000E6335"/>
    <w:rsid w:val="000F17BE"/>
    <w:rsid w:val="000F1AE6"/>
    <w:rsid w:val="000F2AA1"/>
    <w:rsid w:val="000F43B2"/>
    <w:rsid w:val="000F4657"/>
    <w:rsid w:val="000F557E"/>
    <w:rsid w:val="000F6B12"/>
    <w:rsid w:val="000F72CA"/>
    <w:rsid w:val="000F7F02"/>
    <w:rsid w:val="00102CD8"/>
    <w:rsid w:val="00104AD6"/>
    <w:rsid w:val="00105419"/>
    <w:rsid w:val="00106A5D"/>
    <w:rsid w:val="00106B96"/>
    <w:rsid w:val="00111BBC"/>
    <w:rsid w:val="00112897"/>
    <w:rsid w:val="00114CB0"/>
    <w:rsid w:val="00114FF2"/>
    <w:rsid w:val="00115C5D"/>
    <w:rsid w:val="00116AAA"/>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50F"/>
    <w:rsid w:val="001546AA"/>
    <w:rsid w:val="0016128E"/>
    <w:rsid w:val="00170C05"/>
    <w:rsid w:val="00171A1A"/>
    <w:rsid w:val="00171BB8"/>
    <w:rsid w:val="00173FF7"/>
    <w:rsid w:val="0018091B"/>
    <w:rsid w:val="0018200E"/>
    <w:rsid w:val="00183A8C"/>
    <w:rsid w:val="00184B33"/>
    <w:rsid w:val="00184F7E"/>
    <w:rsid w:val="00185599"/>
    <w:rsid w:val="001857DF"/>
    <w:rsid w:val="00190F4D"/>
    <w:rsid w:val="00192C74"/>
    <w:rsid w:val="00193BD2"/>
    <w:rsid w:val="00194BB6"/>
    <w:rsid w:val="001979B0"/>
    <w:rsid w:val="001A16A3"/>
    <w:rsid w:val="001A24B5"/>
    <w:rsid w:val="001A6981"/>
    <w:rsid w:val="001B0C2E"/>
    <w:rsid w:val="001B25A1"/>
    <w:rsid w:val="001B30B4"/>
    <w:rsid w:val="001B7473"/>
    <w:rsid w:val="001C2E1E"/>
    <w:rsid w:val="001C32C7"/>
    <w:rsid w:val="001C5659"/>
    <w:rsid w:val="001C74EF"/>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7ACA"/>
    <w:rsid w:val="00210820"/>
    <w:rsid w:val="00216ECA"/>
    <w:rsid w:val="0022368B"/>
    <w:rsid w:val="00223BCD"/>
    <w:rsid w:val="0022688A"/>
    <w:rsid w:val="00226D5E"/>
    <w:rsid w:val="002309CB"/>
    <w:rsid w:val="00233978"/>
    <w:rsid w:val="00236C28"/>
    <w:rsid w:val="00236ED1"/>
    <w:rsid w:val="0024475A"/>
    <w:rsid w:val="00246BD0"/>
    <w:rsid w:val="00247826"/>
    <w:rsid w:val="002478EF"/>
    <w:rsid w:val="00251F03"/>
    <w:rsid w:val="0025227F"/>
    <w:rsid w:val="00253B52"/>
    <w:rsid w:val="00253FCE"/>
    <w:rsid w:val="00255992"/>
    <w:rsid w:val="002600C2"/>
    <w:rsid w:val="00261FE5"/>
    <w:rsid w:val="0026520C"/>
    <w:rsid w:val="00267D85"/>
    <w:rsid w:val="002704BC"/>
    <w:rsid w:val="002723C8"/>
    <w:rsid w:val="00272DF6"/>
    <w:rsid w:val="00272F45"/>
    <w:rsid w:val="00280B4F"/>
    <w:rsid w:val="0028228E"/>
    <w:rsid w:val="00282F2E"/>
    <w:rsid w:val="002836D1"/>
    <w:rsid w:val="002836E2"/>
    <w:rsid w:val="00283800"/>
    <w:rsid w:val="00284A60"/>
    <w:rsid w:val="002900B2"/>
    <w:rsid w:val="00290882"/>
    <w:rsid w:val="0029093A"/>
    <w:rsid w:val="0029393C"/>
    <w:rsid w:val="002A33E4"/>
    <w:rsid w:val="002A3C77"/>
    <w:rsid w:val="002A400E"/>
    <w:rsid w:val="002B07D8"/>
    <w:rsid w:val="002B3D4E"/>
    <w:rsid w:val="002B4BE0"/>
    <w:rsid w:val="002B7615"/>
    <w:rsid w:val="002B7C93"/>
    <w:rsid w:val="002C1122"/>
    <w:rsid w:val="002C2A86"/>
    <w:rsid w:val="002C3B65"/>
    <w:rsid w:val="002C42FD"/>
    <w:rsid w:val="002C4C86"/>
    <w:rsid w:val="002C4D07"/>
    <w:rsid w:val="002D16B3"/>
    <w:rsid w:val="002D1C42"/>
    <w:rsid w:val="002D31D7"/>
    <w:rsid w:val="002D3684"/>
    <w:rsid w:val="002D5115"/>
    <w:rsid w:val="002D5DBE"/>
    <w:rsid w:val="002E5484"/>
    <w:rsid w:val="002E67F6"/>
    <w:rsid w:val="00300184"/>
    <w:rsid w:val="00300F20"/>
    <w:rsid w:val="00301D25"/>
    <w:rsid w:val="00304B39"/>
    <w:rsid w:val="003064FB"/>
    <w:rsid w:val="00311A9D"/>
    <w:rsid w:val="00311E2F"/>
    <w:rsid w:val="0031286D"/>
    <w:rsid w:val="00313372"/>
    <w:rsid w:val="003134C1"/>
    <w:rsid w:val="00314099"/>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7E9E"/>
    <w:rsid w:val="00361E04"/>
    <w:rsid w:val="00366A96"/>
    <w:rsid w:val="0037148D"/>
    <w:rsid w:val="003750D4"/>
    <w:rsid w:val="00376334"/>
    <w:rsid w:val="00376AA4"/>
    <w:rsid w:val="0038114B"/>
    <w:rsid w:val="003811BC"/>
    <w:rsid w:val="003815EF"/>
    <w:rsid w:val="0038176F"/>
    <w:rsid w:val="0038208C"/>
    <w:rsid w:val="0038755D"/>
    <w:rsid w:val="00387F3A"/>
    <w:rsid w:val="00390C43"/>
    <w:rsid w:val="00393AC8"/>
    <w:rsid w:val="00396D10"/>
    <w:rsid w:val="003976E9"/>
    <w:rsid w:val="003A060E"/>
    <w:rsid w:val="003A3BEB"/>
    <w:rsid w:val="003B0A0B"/>
    <w:rsid w:val="003B4D0C"/>
    <w:rsid w:val="003B5205"/>
    <w:rsid w:val="003B65C4"/>
    <w:rsid w:val="003B6FFB"/>
    <w:rsid w:val="003B7F4E"/>
    <w:rsid w:val="003C0CF4"/>
    <w:rsid w:val="003C2CEF"/>
    <w:rsid w:val="003C6127"/>
    <w:rsid w:val="003C7F58"/>
    <w:rsid w:val="003C7FC1"/>
    <w:rsid w:val="003D1261"/>
    <w:rsid w:val="003D1A37"/>
    <w:rsid w:val="003D4FD4"/>
    <w:rsid w:val="003D5B89"/>
    <w:rsid w:val="003E093A"/>
    <w:rsid w:val="003E0CBA"/>
    <w:rsid w:val="003E135E"/>
    <w:rsid w:val="003E249E"/>
    <w:rsid w:val="003E7134"/>
    <w:rsid w:val="003F0E39"/>
    <w:rsid w:val="00401979"/>
    <w:rsid w:val="004020F4"/>
    <w:rsid w:val="00402159"/>
    <w:rsid w:val="0040569B"/>
    <w:rsid w:val="00405B6B"/>
    <w:rsid w:val="00406D15"/>
    <w:rsid w:val="00407301"/>
    <w:rsid w:val="00412C01"/>
    <w:rsid w:val="004153C5"/>
    <w:rsid w:val="00416574"/>
    <w:rsid w:val="0041715B"/>
    <w:rsid w:val="0041739F"/>
    <w:rsid w:val="0042122A"/>
    <w:rsid w:val="00423581"/>
    <w:rsid w:val="004267A2"/>
    <w:rsid w:val="0043083A"/>
    <w:rsid w:val="00430FB2"/>
    <w:rsid w:val="00432738"/>
    <w:rsid w:val="00435CF0"/>
    <w:rsid w:val="0043784D"/>
    <w:rsid w:val="00445043"/>
    <w:rsid w:val="004450E2"/>
    <w:rsid w:val="00445779"/>
    <w:rsid w:val="004466BD"/>
    <w:rsid w:val="00451831"/>
    <w:rsid w:val="0045496D"/>
    <w:rsid w:val="00454C64"/>
    <w:rsid w:val="00455FF7"/>
    <w:rsid w:val="004670F6"/>
    <w:rsid w:val="004675B7"/>
    <w:rsid w:val="00471B86"/>
    <w:rsid w:val="004738F9"/>
    <w:rsid w:val="00474795"/>
    <w:rsid w:val="004751DD"/>
    <w:rsid w:val="0047528C"/>
    <w:rsid w:val="004755AB"/>
    <w:rsid w:val="00477369"/>
    <w:rsid w:val="00477544"/>
    <w:rsid w:val="00483E62"/>
    <w:rsid w:val="004853A0"/>
    <w:rsid w:val="0049127B"/>
    <w:rsid w:val="00495417"/>
    <w:rsid w:val="004976F0"/>
    <w:rsid w:val="004A128C"/>
    <w:rsid w:val="004A32BB"/>
    <w:rsid w:val="004B2355"/>
    <w:rsid w:val="004B715A"/>
    <w:rsid w:val="004C1CCE"/>
    <w:rsid w:val="004C29E7"/>
    <w:rsid w:val="004C3675"/>
    <w:rsid w:val="004C5568"/>
    <w:rsid w:val="004C6A74"/>
    <w:rsid w:val="004D06E1"/>
    <w:rsid w:val="004E07A1"/>
    <w:rsid w:val="004E389F"/>
    <w:rsid w:val="004E3E0E"/>
    <w:rsid w:val="004E3F07"/>
    <w:rsid w:val="004F040F"/>
    <w:rsid w:val="004F2618"/>
    <w:rsid w:val="004F3351"/>
    <w:rsid w:val="004F45CC"/>
    <w:rsid w:val="004F556C"/>
    <w:rsid w:val="00501750"/>
    <w:rsid w:val="00504F75"/>
    <w:rsid w:val="00506A84"/>
    <w:rsid w:val="00507BF4"/>
    <w:rsid w:val="00511DA0"/>
    <w:rsid w:val="00513B1E"/>
    <w:rsid w:val="005161A0"/>
    <w:rsid w:val="005162C2"/>
    <w:rsid w:val="00516400"/>
    <w:rsid w:val="00522BFA"/>
    <w:rsid w:val="00522E3C"/>
    <w:rsid w:val="0052391C"/>
    <w:rsid w:val="005316BF"/>
    <w:rsid w:val="00535507"/>
    <w:rsid w:val="005361BE"/>
    <w:rsid w:val="0053638F"/>
    <w:rsid w:val="00540C3E"/>
    <w:rsid w:val="0054256A"/>
    <w:rsid w:val="00542625"/>
    <w:rsid w:val="0054281B"/>
    <w:rsid w:val="00545B55"/>
    <w:rsid w:val="00547548"/>
    <w:rsid w:val="00550143"/>
    <w:rsid w:val="00550715"/>
    <w:rsid w:val="0055721A"/>
    <w:rsid w:val="00561564"/>
    <w:rsid w:val="00562938"/>
    <w:rsid w:val="00564325"/>
    <w:rsid w:val="0056542E"/>
    <w:rsid w:val="00565AD2"/>
    <w:rsid w:val="0056622D"/>
    <w:rsid w:val="00567656"/>
    <w:rsid w:val="00572A0A"/>
    <w:rsid w:val="00572A53"/>
    <w:rsid w:val="00574B34"/>
    <w:rsid w:val="005757E7"/>
    <w:rsid w:val="0057649C"/>
    <w:rsid w:val="005808BD"/>
    <w:rsid w:val="00590ED7"/>
    <w:rsid w:val="00591C71"/>
    <w:rsid w:val="00594DF3"/>
    <w:rsid w:val="00596E01"/>
    <w:rsid w:val="00596F93"/>
    <w:rsid w:val="005971B2"/>
    <w:rsid w:val="005A0AB0"/>
    <w:rsid w:val="005A0C52"/>
    <w:rsid w:val="005A142D"/>
    <w:rsid w:val="005A54BA"/>
    <w:rsid w:val="005A68BA"/>
    <w:rsid w:val="005B189D"/>
    <w:rsid w:val="005B1E1E"/>
    <w:rsid w:val="005B24EC"/>
    <w:rsid w:val="005B4181"/>
    <w:rsid w:val="005C06B4"/>
    <w:rsid w:val="005C0788"/>
    <w:rsid w:val="005C2C80"/>
    <w:rsid w:val="005C6E71"/>
    <w:rsid w:val="005C7F70"/>
    <w:rsid w:val="005D192B"/>
    <w:rsid w:val="005D1C66"/>
    <w:rsid w:val="005D3594"/>
    <w:rsid w:val="005D4076"/>
    <w:rsid w:val="005D575C"/>
    <w:rsid w:val="005D65CE"/>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0E4"/>
    <w:rsid w:val="00612CF6"/>
    <w:rsid w:val="00616C18"/>
    <w:rsid w:val="00617332"/>
    <w:rsid w:val="0061792C"/>
    <w:rsid w:val="00620592"/>
    <w:rsid w:val="00621A69"/>
    <w:rsid w:val="00624B1A"/>
    <w:rsid w:val="006269B8"/>
    <w:rsid w:val="00631A4C"/>
    <w:rsid w:val="00631B81"/>
    <w:rsid w:val="00632BB8"/>
    <w:rsid w:val="00640AEE"/>
    <w:rsid w:val="00640B95"/>
    <w:rsid w:val="006416C7"/>
    <w:rsid w:val="00646423"/>
    <w:rsid w:val="00646C07"/>
    <w:rsid w:val="00647416"/>
    <w:rsid w:val="00653535"/>
    <w:rsid w:val="006576FA"/>
    <w:rsid w:val="00661985"/>
    <w:rsid w:val="006619BE"/>
    <w:rsid w:val="00663B33"/>
    <w:rsid w:val="006645E4"/>
    <w:rsid w:val="006648F9"/>
    <w:rsid w:val="00664CC2"/>
    <w:rsid w:val="00666412"/>
    <w:rsid w:val="00670904"/>
    <w:rsid w:val="00671CC2"/>
    <w:rsid w:val="00673D72"/>
    <w:rsid w:val="00673E5F"/>
    <w:rsid w:val="00680695"/>
    <w:rsid w:val="00684EAF"/>
    <w:rsid w:val="00685096"/>
    <w:rsid w:val="006866F2"/>
    <w:rsid w:val="006879E4"/>
    <w:rsid w:val="006879FE"/>
    <w:rsid w:val="006908F2"/>
    <w:rsid w:val="00691B71"/>
    <w:rsid w:val="006978C4"/>
    <w:rsid w:val="006A24F7"/>
    <w:rsid w:val="006A414F"/>
    <w:rsid w:val="006A4776"/>
    <w:rsid w:val="006A6183"/>
    <w:rsid w:val="006B0047"/>
    <w:rsid w:val="006B07D0"/>
    <w:rsid w:val="006B17F8"/>
    <w:rsid w:val="006B2B55"/>
    <w:rsid w:val="006B2BCB"/>
    <w:rsid w:val="006B416A"/>
    <w:rsid w:val="006B46D6"/>
    <w:rsid w:val="006B6B05"/>
    <w:rsid w:val="006B6BF0"/>
    <w:rsid w:val="006C1D8F"/>
    <w:rsid w:val="006C2649"/>
    <w:rsid w:val="006C267D"/>
    <w:rsid w:val="006C5C7C"/>
    <w:rsid w:val="006D35A6"/>
    <w:rsid w:val="006E131C"/>
    <w:rsid w:val="006E1D38"/>
    <w:rsid w:val="006E2275"/>
    <w:rsid w:val="006E3717"/>
    <w:rsid w:val="006E5EFA"/>
    <w:rsid w:val="006E60B1"/>
    <w:rsid w:val="006E63DA"/>
    <w:rsid w:val="006E65CC"/>
    <w:rsid w:val="006F094A"/>
    <w:rsid w:val="006F0BA0"/>
    <w:rsid w:val="006F4009"/>
    <w:rsid w:val="006F55C3"/>
    <w:rsid w:val="006F6477"/>
    <w:rsid w:val="007061FB"/>
    <w:rsid w:val="00706B24"/>
    <w:rsid w:val="00706D55"/>
    <w:rsid w:val="00707B27"/>
    <w:rsid w:val="007107E1"/>
    <w:rsid w:val="00711E45"/>
    <w:rsid w:val="00711F23"/>
    <w:rsid w:val="00712516"/>
    <w:rsid w:val="0071352F"/>
    <w:rsid w:val="00713E9F"/>
    <w:rsid w:val="0071453F"/>
    <w:rsid w:val="00714790"/>
    <w:rsid w:val="007148E3"/>
    <w:rsid w:val="00716283"/>
    <w:rsid w:val="00723E47"/>
    <w:rsid w:val="00725CC0"/>
    <w:rsid w:val="0073091E"/>
    <w:rsid w:val="007327C8"/>
    <w:rsid w:val="00732C95"/>
    <w:rsid w:val="00736521"/>
    <w:rsid w:val="00737564"/>
    <w:rsid w:val="0074194D"/>
    <w:rsid w:val="0074303B"/>
    <w:rsid w:val="0074454B"/>
    <w:rsid w:val="00744EAE"/>
    <w:rsid w:val="0075010A"/>
    <w:rsid w:val="0075127C"/>
    <w:rsid w:val="007521EC"/>
    <w:rsid w:val="00752669"/>
    <w:rsid w:val="00757638"/>
    <w:rsid w:val="007628F6"/>
    <w:rsid w:val="007675DD"/>
    <w:rsid w:val="00773485"/>
    <w:rsid w:val="0078383E"/>
    <w:rsid w:val="00783CB7"/>
    <w:rsid w:val="00785154"/>
    <w:rsid w:val="007941A9"/>
    <w:rsid w:val="007955F5"/>
    <w:rsid w:val="00797CC5"/>
    <w:rsid w:val="007A235D"/>
    <w:rsid w:val="007A2E02"/>
    <w:rsid w:val="007A4F27"/>
    <w:rsid w:val="007A62AA"/>
    <w:rsid w:val="007B3888"/>
    <w:rsid w:val="007B4FA6"/>
    <w:rsid w:val="007C085A"/>
    <w:rsid w:val="007C160E"/>
    <w:rsid w:val="007C2D18"/>
    <w:rsid w:val="007C2FE9"/>
    <w:rsid w:val="007C45BE"/>
    <w:rsid w:val="007C7EF0"/>
    <w:rsid w:val="007D13C4"/>
    <w:rsid w:val="007D142D"/>
    <w:rsid w:val="007D36A4"/>
    <w:rsid w:val="007D5816"/>
    <w:rsid w:val="007D6D0B"/>
    <w:rsid w:val="007D6F76"/>
    <w:rsid w:val="007D78E8"/>
    <w:rsid w:val="007E4A3C"/>
    <w:rsid w:val="007F3A94"/>
    <w:rsid w:val="007F40BE"/>
    <w:rsid w:val="007F49E8"/>
    <w:rsid w:val="007F4BEC"/>
    <w:rsid w:val="007F4FF4"/>
    <w:rsid w:val="0080349A"/>
    <w:rsid w:val="00804382"/>
    <w:rsid w:val="00804A3E"/>
    <w:rsid w:val="0081174C"/>
    <w:rsid w:val="008121E5"/>
    <w:rsid w:val="008123E8"/>
    <w:rsid w:val="008131DF"/>
    <w:rsid w:val="00813DED"/>
    <w:rsid w:val="008143D5"/>
    <w:rsid w:val="00816B33"/>
    <w:rsid w:val="008208F3"/>
    <w:rsid w:val="00820A38"/>
    <w:rsid w:val="00822199"/>
    <w:rsid w:val="00822E67"/>
    <w:rsid w:val="008234B1"/>
    <w:rsid w:val="00823990"/>
    <w:rsid w:val="00826C14"/>
    <w:rsid w:val="00827895"/>
    <w:rsid w:val="008334CC"/>
    <w:rsid w:val="00833901"/>
    <w:rsid w:val="00834C28"/>
    <w:rsid w:val="008352DF"/>
    <w:rsid w:val="008401C5"/>
    <w:rsid w:val="00844B48"/>
    <w:rsid w:val="0085077A"/>
    <w:rsid w:val="00853B8C"/>
    <w:rsid w:val="008548AB"/>
    <w:rsid w:val="008559D2"/>
    <w:rsid w:val="00857910"/>
    <w:rsid w:val="008613AD"/>
    <w:rsid w:val="008619CD"/>
    <w:rsid w:val="00863C28"/>
    <w:rsid w:val="00864394"/>
    <w:rsid w:val="008646B8"/>
    <w:rsid w:val="00866C3C"/>
    <w:rsid w:val="00866C5A"/>
    <w:rsid w:val="00866D69"/>
    <w:rsid w:val="00867247"/>
    <w:rsid w:val="008679DF"/>
    <w:rsid w:val="008748C6"/>
    <w:rsid w:val="008865BF"/>
    <w:rsid w:val="00887967"/>
    <w:rsid w:val="00887C9F"/>
    <w:rsid w:val="00890187"/>
    <w:rsid w:val="00890D8B"/>
    <w:rsid w:val="0089109A"/>
    <w:rsid w:val="008910C4"/>
    <w:rsid w:val="00894CF2"/>
    <w:rsid w:val="008951A4"/>
    <w:rsid w:val="008A000A"/>
    <w:rsid w:val="008A0E6F"/>
    <w:rsid w:val="008A43DE"/>
    <w:rsid w:val="008A6482"/>
    <w:rsid w:val="008A7009"/>
    <w:rsid w:val="008B0BE8"/>
    <w:rsid w:val="008B11BB"/>
    <w:rsid w:val="008B314E"/>
    <w:rsid w:val="008B7274"/>
    <w:rsid w:val="008C7370"/>
    <w:rsid w:val="008C7379"/>
    <w:rsid w:val="008D258C"/>
    <w:rsid w:val="008D348E"/>
    <w:rsid w:val="008D5CEF"/>
    <w:rsid w:val="008D75CE"/>
    <w:rsid w:val="008D7921"/>
    <w:rsid w:val="008E27D9"/>
    <w:rsid w:val="008E37DF"/>
    <w:rsid w:val="008E736E"/>
    <w:rsid w:val="008E77D4"/>
    <w:rsid w:val="008F01E3"/>
    <w:rsid w:val="008F3BB3"/>
    <w:rsid w:val="00902C8B"/>
    <w:rsid w:val="0090358C"/>
    <w:rsid w:val="00910034"/>
    <w:rsid w:val="00910969"/>
    <w:rsid w:val="00915C3E"/>
    <w:rsid w:val="00916890"/>
    <w:rsid w:val="009175E0"/>
    <w:rsid w:val="00925865"/>
    <w:rsid w:val="00925E8A"/>
    <w:rsid w:val="00926023"/>
    <w:rsid w:val="0093118F"/>
    <w:rsid w:val="009336BE"/>
    <w:rsid w:val="00936165"/>
    <w:rsid w:val="009375A9"/>
    <w:rsid w:val="009379B6"/>
    <w:rsid w:val="0094587B"/>
    <w:rsid w:val="00954B70"/>
    <w:rsid w:val="00954D18"/>
    <w:rsid w:val="00955BFE"/>
    <w:rsid w:val="00957783"/>
    <w:rsid w:val="009617EF"/>
    <w:rsid w:val="009620DC"/>
    <w:rsid w:val="00964359"/>
    <w:rsid w:val="00964610"/>
    <w:rsid w:val="00970F81"/>
    <w:rsid w:val="00971623"/>
    <w:rsid w:val="00973ACF"/>
    <w:rsid w:val="00981192"/>
    <w:rsid w:val="009836D6"/>
    <w:rsid w:val="00983ED2"/>
    <w:rsid w:val="00990EDC"/>
    <w:rsid w:val="009924DE"/>
    <w:rsid w:val="0099516D"/>
    <w:rsid w:val="0099535F"/>
    <w:rsid w:val="009965C4"/>
    <w:rsid w:val="009A1CA5"/>
    <w:rsid w:val="009A35C7"/>
    <w:rsid w:val="009A38EF"/>
    <w:rsid w:val="009A3D30"/>
    <w:rsid w:val="009A4EB5"/>
    <w:rsid w:val="009A6656"/>
    <w:rsid w:val="009A66F3"/>
    <w:rsid w:val="009A6E85"/>
    <w:rsid w:val="009B0470"/>
    <w:rsid w:val="009B1CF2"/>
    <w:rsid w:val="009B37FE"/>
    <w:rsid w:val="009B3EBB"/>
    <w:rsid w:val="009B6B84"/>
    <w:rsid w:val="009C0EF5"/>
    <w:rsid w:val="009C167C"/>
    <w:rsid w:val="009C6926"/>
    <w:rsid w:val="009D02E6"/>
    <w:rsid w:val="009D1A9C"/>
    <w:rsid w:val="009D217F"/>
    <w:rsid w:val="009D4AA1"/>
    <w:rsid w:val="009D7B30"/>
    <w:rsid w:val="009E2DB4"/>
    <w:rsid w:val="009E39DA"/>
    <w:rsid w:val="009E4F3A"/>
    <w:rsid w:val="009E655F"/>
    <w:rsid w:val="009F1315"/>
    <w:rsid w:val="009F1776"/>
    <w:rsid w:val="009F4C3A"/>
    <w:rsid w:val="00A01304"/>
    <w:rsid w:val="00A037F9"/>
    <w:rsid w:val="00A11E73"/>
    <w:rsid w:val="00A13A5B"/>
    <w:rsid w:val="00A14566"/>
    <w:rsid w:val="00A1621D"/>
    <w:rsid w:val="00A17172"/>
    <w:rsid w:val="00A23505"/>
    <w:rsid w:val="00A254F9"/>
    <w:rsid w:val="00A263E6"/>
    <w:rsid w:val="00A26819"/>
    <w:rsid w:val="00A2740E"/>
    <w:rsid w:val="00A35DFD"/>
    <w:rsid w:val="00A37B2B"/>
    <w:rsid w:val="00A4335C"/>
    <w:rsid w:val="00A5031C"/>
    <w:rsid w:val="00A53738"/>
    <w:rsid w:val="00A5419A"/>
    <w:rsid w:val="00A5471C"/>
    <w:rsid w:val="00A54747"/>
    <w:rsid w:val="00A55C39"/>
    <w:rsid w:val="00A570CE"/>
    <w:rsid w:val="00A60BB1"/>
    <w:rsid w:val="00A61EBF"/>
    <w:rsid w:val="00A62202"/>
    <w:rsid w:val="00A62FD5"/>
    <w:rsid w:val="00A63FE6"/>
    <w:rsid w:val="00A66C5C"/>
    <w:rsid w:val="00A67A5F"/>
    <w:rsid w:val="00A7154D"/>
    <w:rsid w:val="00A721BF"/>
    <w:rsid w:val="00A74963"/>
    <w:rsid w:val="00A74E4F"/>
    <w:rsid w:val="00A76370"/>
    <w:rsid w:val="00A80961"/>
    <w:rsid w:val="00A819A8"/>
    <w:rsid w:val="00A83A3E"/>
    <w:rsid w:val="00A8424E"/>
    <w:rsid w:val="00A861D7"/>
    <w:rsid w:val="00A86B71"/>
    <w:rsid w:val="00A86BB5"/>
    <w:rsid w:val="00A91D16"/>
    <w:rsid w:val="00A94D70"/>
    <w:rsid w:val="00AA4D24"/>
    <w:rsid w:val="00AA4D4F"/>
    <w:rsid w:val="00AA5583"/>
    <w:rsid w:val="00AA6EF5"/>
    <w:rsid w:val="00AA764D"/>
    <w:rsid w:val="00AB0EA5"/>
    <w:rsid w:val="00AB15DE"/>
    <w:rsid w:val="00AB52B4"/>
    <w:rsid w:val="00AB62FC"/>
    <w:rsid w:val="00AC1FEF"/>
    <w:rsid w:val="00AC4D93"/>
    <w:rsid w:val="00AC4F2E"/>
    <w:rsid w:val="00AC6873"/>
    <w:rsid w:val="00AC749B"/>
    <w:rsid w:val="00AD0C0C"/>
    <w:rsid w:val="00AD2401"/>
    <w:rsid w:val="00AE0573"/>
    <w:rsid w:val="00AE0676"/>
    <w:rsid w:val="00AE1A09"/>
    <w:rsid w:val="00AE1CFB"/>
    <w:rsid w:val="00AE24A1"/>
    <w:rsid w:val="00AE2943"/>
    <w:rsid w:val="00AE3CDF"/>
    <w:rsid w:val="00AE57D1"/>
    <w:rsid w:val="00AE66BD"/>
    <w:rsid w:val="00AE6C54"/>
    <w:rsid w:val="00AE7CAB"/>
    <w:rsid w:val="00AF1091"/>
    <w:rsid w:val="00AF2E1B"/>
    <w:rsid w:val="00B01FA5"/>
    <w:rsid w:val="00B03B02"/>
    <w:rsid w:val="00B04410"/>
    <w:rsid w:val="00B04BFF"/>
    <w:rsid w:val="00B0525C"/>
    <w:rsid w:val="00B13008"/>
    <w:rsid w:val="00B13170"/>
    <w:rsid w:val="00B1534A"/>
    <w:rsid w:val="00B16620"/>
    <w:rsid w:val="00B16CE8"/>
    <w:rsid w:val="00B2068F"/>
    <w:rsid w:val="00B207F0"/>
    <w:rsid w:val="00B23272"/>
    <w:rsid w:val="00B24F16"/>
    <w:rsid w:val="00B3135A"/>
    <w:rsid w:val="00B32619"/>
    <w:rsid w:val="00B329D7"/>
    <w:rsid w:val="00B409C9"/>
    <w:rsid w:val="00B40E22"/>
    <w:rsid w:val="00B41CA6"/>
    <w:rsid w:val="00B426F8"/>
    <w:rsid w:val="00B43A77"/>
    <w:rsid w:val="00B43DA3"/>
    <w:rsid w:val="00B461F3"/>
    <w:rsid w:val="00B50405"/>
    <w:rsid w:val="00B51206"/>
    <w:rsid w:val="00B515FF"/>
    <w:rsid w:val="00B53427"/>
    <w:rsid w:val="00B54558"/>
    <w:rsid w:val="00B54960"/>
    <w:rsid w:val="00B56F24"/>
    <w:rsid w:val="00B57393"/>
    <w:rsid w:val="00B60DBA"/>
    <w:rsid w:val="00B64E2E"/>
    <w:rsid w:val="00B65B6C"/>
    <w:rsid w:val="00B65E4C"/>
    <w:rsid w:val="00B712E4"/>
    <w:rsid w:val="00B71424"/>
    <w:rsid w:val="00B72B76"/>
    <w:rsid w:val="00B75AEA"/>
    <w:rsid w:val="00B826E9"/>
    <w:rsid w:val="00B82774"/>
    <w:rsid w:val="00B850B9"/>
    <w:rsid w:val="00B90348"/>
    <w:rsid w:val="00B9283B"/>
    <w:rsid w:val="00B92C7F"/>
    <w:rsid w:val="00B96039"/>
    <w:rsid w:val="00B969D3"/>
    <w:rsid w:val="00BA1E36"/>
    <w:rsid w:val="00BA1FE5"/>
    <w:rsid w:val="00BA6372"/>
    <w:rsid w:val="00BA6D80"/>
    <w:rsid w:val="00BA7473"/>
    <w:rsid w:val="00BB45C0"/>
    <w:rsid w:val="00BB5B58"/>
    <w:rsid w:val="00BB60A1"/>
    <w:rsid w:val="00BC043A"/>
    <w:rsid w:val="00BC24AB"/>
    <w:rsid w:val="00BC35E8"/>
    <w:rsid w:val="00BC384D"/>
    <w:rsid w:val="00BC601C"/>
    <w:rsid w:val="00BD1C20"/>
    <w:rsid w:val="00BD1C4B"/>
    <w:rsid w:val="00BD4EEA"/>
    <w:rsid w:val="00BD6937"/>
    <w:rsid w:val="00BE0275"/>
    <w:rsid w:val="00BE23A4"/>
    <w:rsid w:val="00BE6172"/>
    <w:rsid w:val="00BE66CD"/>
    <w:rsid w:val="00BE74FA"/>
    <w:rsid w:val="00BF344D"/>
    <w:rsid w:val="00BF36D4"/>
    <w:rsid w:val="00BF419E"/>
    <w:rsid w:val="00C00714"/>
    <w:rsid w:val="00C01118"/>
    <w:rsid w:val="00C0119A"/>
    <w:rsid w:val="00C0752F"/>
    <w:rsid w:val="00C10D1B"/>
    <w:rsid w:val="00C11456"/>
    <w:rsid w:val="00C135C7"/>
    <w:rsid w:val="00C1397F"/>
    <w:rsid w:val="00C139C6"/>
    <w:rsid w:val="00C15D89"/>
    <w:rsid w:val="00C1738C"/>
    <w:rsid w:val="00C17994"/>
    <w:rsid w:val="00C22D7B"/>
    <w:rsid w:val="00C25699"/>
    <w:rsid w:val="00C25950"/>
    <w:rsid w:val="00C309B5"/>
    <w:rsid w:val="00C313A0"/>
    <w:rsid w:val="00C372D4"/>
    <w:rsid w:val="00C4305A"/>
    <w:rsid w:val="00C442F7"/>
    <w:rsid w:val="00C46A8D"/>
    <w:rsid w:val="00C50977"/>
    <w:rsid w:val="00C536FD"/>
    <w:rsid w:val="00C539A1"/>
    <w:rsid w:val="00C54254"/>
    <w:rsid w:val="00C5610B"/>
    <w:rsid w:val="00C633AE"/>
    <w:rsid w:val="00C634CB"/>
    <w:rsid w:val="00C634E9"/>
    <w:rsid w:val="00C640E2"/>
    <w:rsid w:val="00C6426B"/>
    <w:rsid w:val="00C66E2B"/>
    <w:rsid w:val="00C717D7"/>
    <w:rsid w:val="00C74949"/>
    <w:rsid w:val="00C7534D"/>
    <w:rsid w:val="00C75933"/>
    <w:rsid w:val="00C76716"/>
    <w:rsid w:val="00C76D9E"/>
    <w:rsid w:val="00C83D98"/>
    <w:rsid w:val="00C840F5"/>
    <w:rsid w:val="00C84145"/>
    <w:rsid w:val="00C87A60"/>
    <w:rsid w:val="00C87D21"/>
    <w:rsid w:val="00C87F46"/>
    <w:rsid w:val="00C90086"/>
    <w:rsid w:val="00C9023B"/>
    <w:rsid w:val="00C92C38"/>
    <w:rsid w:val="00C97CB7"/>
    <w:rsid w:val="00CA4FC2"/>
    <w:rsid w:val="00CA504D"/>
    <w:rsid w:val="00CA53B1"/>
    <w:rsid w:val="00CA6110"/>
    <w:rsid w:val="00CA7D4F"/>
    <w:rsid w:val="00CB055F"/>
    <w:rsid w:val="00CB5CD5"/>
    <w:rsid w:val="00CC03B5"/>
    <w:rsid w:val="00CC4D9A"/>
    <w:rsid w:val="00CC7F77"/>
    <w:rsid w:val="00CD0128"/>
    <w:rsid w:val="00CD0269"/>
    <w:rsid w:val="00CD16AF"/>
    <w:rsid w:val="00CD17E6"/>
    <w:rsid w:val="00CD21DD"/>
    <w:rsid w:val="00CD3882"/>
    <w:rsid w:val="00CD6565"/>
    <w:rsid w:val="00CE223F"/>
    <w:rsid w:val="00CE438B"/>
    <w:rsid w:val="00CE5A9B"/>
    <w:rsid w:val="00CE7C50"/>
    <w:rsid w:val="00CF0235"/>
    <w:rsid w:val="00CF08CE"/>
    <w:rsid w:val="00CF0F03"/>
    <w:rsid w:val="00CF0F72"/>
    <w:rsid w:val="00CF4CDF"/>
    <w:rsid w:val="00CF6609"/>
    <w:rsid w:val="00CF7CA8"/>
    <w:rsid w:val="00D0113F"/>
    <w:rsid w:val="00D041F4"/>
    <w:rsid w:val="00D06BD9"/>
    <w:rsid w:val="00D06FCD"/>
    <w:rsid w:val="00D12F73"/>
    <w:rsid w:val="00D14CC2"/>
    <w:rsid w:val="00D20305"/>
    <w:rsid w:val="00D22931"/>
    <w:rsid w:val="00D231B5"/>
    <w:rsid w:val="00D27FDC"/>
    <w:rsid w:val="00D3031E"/>
    <w:rsid w:val="00D327B3"/>
    <w:rsid w:val="00D3546E"/>
    <w:rsid w:val="00D35F30"/>
    <w:rsid w:val="00D362DF"/>
    <w:rsid w:val="00D36B9E"/>
    <w:rsid w:val="00D413F4"/>
    <w:rsid w:val="00D41DEA"/>
    <w:rsid w:val="00D41E8C"/>
    <w:rsid w:val="00D426ED"/>
    <w:rsid w:val="00D427C4"/>
    <w:rsid w:val="00D52CD4"/>
    <w:rsid w:val="00D61E03"/>
    <w:rsid w:val="00D644AF"/>
    <w:rsid w:val="00D663B6"/>
    <w:rsid w:val="00D6663E"/>
    <w:rsid w:val="00D668D8"/>
    <w:rsid w:val="00D7648B"/>
    <w:rsid w:val="00D77E3F"/>
    <w:rsid w:val="00D8005A"/>
    <w:rsid w:val="00D81B23"/>
    <w:rsid w:val="00D825C0"/>
    <w:rsid w:val="00D82B5F"/>
    <w:rsid w:val="00D83F8F"/>
    <w:rsid w:val="00D843A3"/>
    <w:rsid w:val="00D86452"/>
    <w:rsid w:val="00D90316"/>
    <w:rsid w:val="00D90568"/>
    <w:rsid w:val="00D973CC"/>
    <w:rsid w:val="00D97E2A"/>
    <w:rsid w:val="00DA48B9"/>
    <w:rsid w:val="00DB1116"/>
    <w:rsid w:val="00DB1A90"/>
    <w:rsid w:val="00DB1A9F"/>
    <w:rsid w:val="00DB3BDF"/>
    <w:rsid w:val="00DB3DAC"/>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63D6"/>
    <w:rsid w:val="00DF6E89"/>
    <w:rsid w:val="00E00F10"/>
    <w:rsid w:val="00E01989"/>
    <w:rsid w:val="00E0367F"/>
    <w:rsid w:val="00E074A8"/>
    <w:rsid w:val="00E101DC"/>
    <w:rsid w:val="00E134FE"/>
    <w:rsid w:val="00E21EB0"/>
    <w:rsid w:val="00E22872"/>
    <w:rsid w:val="00E229DA"/>
    <w:rsid w:val="00E23E5F"/>
    <w:rsid w:val="00E25824"/>
    <w:rsid w:val="00E2652F"/>
    <w:rsid w:val="00E30234"/>
    <w:rsid w:val="00E35B17"/>
    <w:rsid w:val="00E368A6"/>
    <w:rsid w:val="00E37F8F"/>
    <w:rsid w:val="00E44B58"/>
    <w:rsid w:val="00E52725"/>
    <w:rsid w:val="00E54AB3"/>
    <w:rsid w:val="00E564CE"/>
    <w:rsid w:val="00E57771"/>
    <w:rsid w:val="00E60663"/>
    <w:rsid w:val="00E62997"/>
    <w:rsid w:val="00E641EA"/>
    <w:rsid w:val="00E67172"/>
    <w:rsid w:val="00E74F4C"/>
    <w:rsid w:val="00E80977"/>
    <w:rsid w:val="00E82646"/>
    <w:rsid w:val="00E8343D"/>
    <w:rsid w:val="00E85E7E"/>
    <w:rsid w:val="00E861B8"/>
    <w:rsid w:val="00E864E5"/>
    <w:rsid w:val="00E900B7"/>
    <w:rsid w:val="00E9092E"/>
    <w:rsid w:val="00E968C8"/>
    <w:rsid w:val="00E97B38"/>
    <w:rsid w:val="00EA1BCA"/>
    <w:rsid w:val="00EA2268"/>
    <w:rsid w:val="00EB0C62"/>
    <w:rsid w:val="00EB48A7"/>
    <w:rsid w:val="00EB49D5"/>
    <w:rsid w:val="00EB680A"/>
    <w:rsid w:val="00EC7365"/>
    <w:rsid w:val="00ED4268"/>
    <w:rsid w:val="00ED69E1"/>
    <w:rsid w:val="00EE2E38"/>
    <w:rsid w:val="00EE4F2E"/>
    <w:rsid w:val="00EE6C3F"/>
    <w:rsid w:val="00EE77FC"/>
    <w:rsid w:val="00EE7D8F"/>
    <w:rsid w:val="00EF03C2"/>
    <w:rsid w:val="00EF05C7"/>
    <w:rsid w:val="00F011F6"/>
    <w:rsid w:val="00F01D2B"/>
    <w:rsid w:val="00F02E44"/>
    <w:rsid w:val="00F05089"/>
    <w:rsid w:val="00F05BF5"/>
    <w:rsid w:val="00F063D1"/>
    <w:rsid w:val="00F06F03"/>
    <w:rsid w:val="00F11ECE"/>
    <w:rsid w:val="00F20C25"/>
    <w:rsid w:val="00F21EAD"/>
    <w:rsid w:val="00F24848"/>
    <w:rsid w:val="00F25F6B"/>
    <w:rsid w:val="00F273B0"/>
    <w:rsid w:val="00F316C7"/>
    <w:rsid w:val="00F31FC8"/>
    <w:rsid w:val="00F33F12"/>
    <w:rsid w:val="00F35393"/>
    <w:rsid w:val="00F3593F"/>
    <w:rsid w:val="00F36A30"/>
    <w:rsid w:val="00F403E9"/>
    <w:rsid w:val="00F41C34"/>
    <w:rsid w:val="00F42234"/>
    <w:rsid w:val="00F43169"/>
    <w:rsid w:val="00F43A6F"/>
    <w:rsid w:val="00F44ECD"/>
    <w:rsid w:val="00F47F56"/>
    <w:rsid w:val="00F50189"/>
    <w:rsid w:val="00F5179A"/>
    <w:rsid w:val="00F520B5"/>
    <w:rsid w:val="00F53D32"/>
    <w:rsid w:val="00F559DC"/>
    <w:rsid w:val="00F563D8"/>
    <w:rsid w:val="00F57E6F"/>
    <w:rsid w:val="00F57FF9"/>
    <w:rsid w:val="00F607A6"/>
    <w:rsid w:val="00F617AC"/>
    <w:rsid w:val="00F62544"/>
    <w:rsid w:val="00F72A76"/>
    <w:rsid w:val="00F73B3C"/>
    <w:rsid w:val="00F81FD9"/>
    <w:rsid w:val="00F83DDB"/>
    <w:rsid w:val="00F860DE"/>
    <w:rsid w:val="00F9007E"/>
    <w:rsid w:val="00F95327"/>
    <w:rsid w:val="00F95B45"/>
    <w:rsid w:val="00F96C55"/>
    <w:rsid w:val="00F9761E"/>
    <w:rsid w:val="00FA057E"/>
    <w:rsid w:val="00FA1885"/>
    <w:rsid w:val="00FA541F"/>
    <w:rsid w:val="00FB414C"/>
    <w:rsid w:val="00FB619F"/>
    <w:rsid w:val="00FB620A"/>
    <w:rsid w:val="00FC281E"/>
    <w:rsid w:val="00FC3811"/>
    <w:rsid w:val="00FC4243"/>
    <w:rsid w:val="00FC49B2"/>
    <w:rsid w:val="00FC51AF"/>
    <w:rsid w:val="00FC678E"/>
    <w:rsid w:val="00FD17AB"/>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3488-27AC-4E93-9C99-B71ABC2C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25</Pages>
  <Words>8847</Words>
  <Characters>53084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FSUSR</dc:creator>
  <cp:keywords/>
  <dc:description/>
  <cp:lastModifiedBy>Beata Borucka</cp:lastModifiedBy>
  <cp:revision>148</cp:revision>
  <cp:lastPrinted>2021-10-14T12:42:00Z</cp:lastPrinted>
  <dcterms:created xsi:type="dcterms:W3CDTF">2021-06-10T11:51:00Z</dcterms:created>
  <dcterms:modified xsi:type="dcterms:W3CDTF">2022-04-13T05:50:00Z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