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26" w:rsidRPr="00CC2FA3" w:rsidRDefault="00996226" w:rsidP="00984006">
      <w:pPr>
        <w:pStyle w:val="Nagwek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996226" w:rsidRPr="007B0F25" w:rsidRDefault="00996226" w:rsidP="00984006">
      <w:pPr>
        <w:pStyle w:val="Nagwek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B0F25">
        <w:rPr>
          <w:rFonts w:asciiTheme="majorBidi" w:hAnsiTheme="majorBidi" w:cstheme="majorBidi"/>
          <w:sz w:val="24"/>
          <w:szCs w:val="24"/>
        </w:rPr>
        <w:t>SPIS TREŚCI</w:t>
      </w:r>
    </w:p>
    <w:p w:rsidR="00996226" w:rsidRPr="00535A98" w:rsidRDefault="00996226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  <w:sectPr w:rsidR="00996226" w:rsidRPr="00535A98">
          <w:headerReference w:type="default" r:id="rId8"/>
          <w:footnotePr>
            <w:pos w:val="beneathText"/>
          </w:footnotePr>
          <w:pgSz w:w="11905" w:h="16837"/>
          <w:pgMar w:top="1003" w:right="1418" w:bottom="1418" w:left="1701" w:header="720" w:footer="708" w:gutter="0"/>
          <w:cols w:space="708"/>
          <w:docGrid w:linePitch="360"/>
        </w:sectPr>
      </w:pPr>
    </w:p>
    <w:p w:rsidR="00535A98" w:rsidRPr="00535A98" w:rsidRDefault="007D0E4C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b w:val="0"/>
          <w:sz w:val="24"/>
          <w:szCs w:val="24"/>
        </w:rPr>
        <w:lastRenderedPageBreak/>
        <w:fldChar w:fldCharType="begin"/>
      </w:r>
      <w:r w:rsidR="00996226" w:rsidRPr="00535A98">
        <w:rPr>
          <w:rFonts w:asciiTheme="majorBidi" w:hAnsiTheme="majorBidi" w:cstheme="majorBidi"/>
          <w:b w:val="0"/>
          <w:sz w:val="24"/>
          <w:szCs w:val="24"/>
        </w:rPr>
        <w:instrText xml:space="preserve"> TOC \o "1-9" \t "Nagłówek 9;9;Nagłówek 8;8;Nagłówek 7;7;Nagłówek 6;6;Nagłówek 5;5;Nagłówek 4;4;Nagłówek 3;3;Nagłówek 2;2;Nagłówek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1;1;Nagłówek 2;2;Nagłówek 2;2;Nagłówek 2;2;Nagłówek 2;2;Nagłówek 2;2;Nagłówek 2;2;Nagłówek 2;2;Nagłówek 2;2;Nagłówek 2;2;Nagłówek 2;2;Nagłówek 2;2;Nagłówek 2;2;Nagłówek 2;2;Nagłówek 2;2;Nagłówek 2;2;Nagłówek 2;2;Nagłówek 2;2;Nagłówek 2;2;Nagłówek 2;2;Nagłówek 2;2;Nagłówek 2;2;Nagłówek 2;2;Nagłówek 2;2;N2-Casino;2;N2-Casino;2;N2-Casino;2;N2-Casino;2;N2-Casino;2;N2-Casino;2;N2-Casino;2;N2-Casino;2;N2-Casino;2;N2-Casino;2;N2-Casino;2;N2-Casino;2;N2-Casino;2;N2-Casino;2;N2-Casino;2;N2-Casino;2;N2-Casino;2;N2-Casino;2;N2-Casino;2;N2-Casino;2;N2-Casino;2;N2-Casino;2;N2-Casino;2;N2-Casino;2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3;3;Nagłówek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4;4;Nagłówek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5;5;Nagłówek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6;6;Nagłówek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7;7;Nagłówek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8;8;Nagłówek 9;9;Nagłówek 9;9;Nagłówek 9;9;Nagłówek 9;9;Nagłówek 9;9;Nagłówek 9;9;Nagłówek 9;9;Nagłówek 9;9;Nagłówek 9;9;Nagłówek 9;9;Nagłówek 9;9;Nagłówek 9;9;Nagłówek 9;9;Nagłówek 9;9;Nagłówek 9;9;Nagłówek 9;9;Nagłówek 9;9;Nagłówek 9;9;Nagłówek 9;9;Nagłówek 9;9;Nagłówek 9;9;Nagłówek 9;9;Nagłówek 9;9" </w:instrText>
      </w:r>
      <w:r w:rsidRPr="00535A98">
        <w:rPr>
          <w:rFonts w:asciiTheme="majorBidi" w:hAnsiTheme="majorBidi" w:cstheme="majorBidi"/>
          <w:b w:val="0"/>
          <w:sz w:val="24"/>
          <w:szCs w:val="24"/>
        </w:rPr>
        <w:fldChar w:fldCharType="separate"/>
      </w:r>
      <w:r w:rsidR="00535A98" w:rsidRPr="00535A98">
        <w:rPr>
          <w:b w:val="0"/>
          <w:bCs/>
          <w:noProof/>
        </w:rPr>
        <w:t>1</w:t>
      </w:r>
      <w:r w:rsidR="00535A98"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="00535A98" w:rsidRPr="00535A98">
        <w:rPr>
          <w:rFonts w:asciiTheme="majorBidi" w:hAnsiTheme="majorBidi" w:cstheme="majorBidi"/>
          <w:b w:val="0"/>
          <w:bCs/>
          <w:noProof/>
        </w:rPr>
        <w:t>Wstęp</w:t>
      </w:r>
      <w:r w:rsidR="00535A98" w:rsidRPr="00535A98">
        <w:rPr>
          <w:b w:val="0"/>
          <w:noProof/>
        </w:rPr>
        <w:tab/>
      </w:r>
      <w:r w:rsidR="00535A98" w:rsidRPr="00535A98">
        <w:rPr>
          <w:b w:val="0"/>
          <w:noProof/>
        </w:rPr>
        <w:fldChar w:fldCharType="begin"/>
      </w:r>
      <w:r w:rsidR="00535A98" w:rsidRPr="00535A98">
        <w:rPr>
          <w:b w:val="0"/>
          <w:noProof/>
        </w:rPr>
        <w:instrText xml:space="preserve"> PAGEREF _Toc107987371 \h </w:instrText>
      </w:r>
      <w:r w:rsidR="00535A98" w:rsidRPr="00535A98">
        <w:rPr>
          <w:b w:val="0"/>
          <w:noProof/>
        </w:rPr>
      </w:r>
      <w:r w:rsidR="00535A98" w:rsidRPr="00535A98">
        <w:rPr>
          <w:b w:val="0"/>
          <w:noProof/>
        </w:rPr>
        <w:fldChar w:fldCharType="separate"/>
      </w:r>
      <w:r w:rsidR="00535A98" w:rsidRPr="00535A98">
        <w:rPr>
          <w:b w:val="0"/>
          <w:noProof/>
        </w:rPr>
        <w:t>2</w:t>
      </w:r>
      <w:r w:rsidR="00535A98"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Nazwa nadana zamówieniu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_Toc107987372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2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1.2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Przedmiot specyfikacji technicznej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_Toc107987373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2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1.3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Zakres stosowania specyfikacji technicznej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_Toc107987374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2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1.4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Przedmiot i zakres robót objętych specyfikacją techniczną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_Toc107987375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3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1.5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Określenia podstawowe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_Toc107987376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3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1.6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Ogólne wymagania dotyczące robót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_Toc107987377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3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1.7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Dokumentacja robót montażowych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_Toc107987378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3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2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Materiały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_Toc107987379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4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2.1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Wymagania dotyczące właściwości materiałów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_Toc107987380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4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2.2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Rodzaje materiałów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_Toc107987381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5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2.3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Warunki przechowywania materiałów do montażu instalacji elektrycznych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_Toc107987382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6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3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Sprzęt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_Toc107987383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6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4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Transport materiałów na budowę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_Toc107987384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6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5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Wykonanie robót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_Toc107987385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7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Trasowanie instalacji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_Toc107987386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7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5.2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Montaż konstrukcji wsporczych oraz uchwytów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_Toc107987387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7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5.3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Podejścia do odbiorników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_Toc107987388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7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5.4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Montaż osprzętu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_Toc107987389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7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5.5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Układanie instalacji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_Toc107987390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8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5.6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Przebicia przez ściany i stropy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_Toc107987391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8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5.7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Łączenie przewodów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_Toc107987392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8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5.8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Prace wykończeniowe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_Toc107987393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9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5.9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Próby montażowe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_Toc107987394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9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112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5.10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Instalacje ochronne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_Toc107987395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9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112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5.11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Ochrona przez zastosowanie izolacji podstawowej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_Toc107987396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9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6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Kontrola jakości robót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_Toc107987397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10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6.1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Kontrola jakości materiałów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_Toc107987398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10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6.2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Kontrola i badania w trakcie robót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_Toc107987399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10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6.3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Kontrola szczegółowa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_Toc107987400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10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6.4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Zasady postępowania z wadliwie wykonanymi robotami i materiałami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_Toc107987401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11</w:t>
      </w:r>
      <w:r w:rsidRPr="00535A98">
        <w:rPr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7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Obmiar robót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_Toc107987402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11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8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Sposób odbioru robót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_Toc107987403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11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1"/>
        <w:tabs>
          <w:tab w:val="left" w:pos="560"/>
          <w:tab w:val="right" w:leader="dot" w:pos="877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</w:pPr>
      <w:r w:rsidRPr="00535A98">
        <w:rPr>
          <w:b w:val="0"/>
          <w:bCs/>
          <w:noProof/>
        </w:rPr>
        <w:t>9</w:t>
      </w:r>
      <w:r w:rsidRPr="00535A9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b w:val="0"/>
          <w:bCs/>
          <w:noProof/>
        </w:rPr>
        <w:t>Dokumenty odniesienia</w:t>
      </w:r>
      <w:r w:rsidRPr="00535A98">
        <w:rPr>
          <w:b w:val="0"/>
          <w:noProof/>
        </w:rPr>
        <w:tab/>
      </w:r>
      <w:r w:rsidRPr="00535A98">
        <w:rPr>
          <w:b w:val="0"/>
          <w:noProof/>
        </w:rPr>
        <w:fldChar w:fldCharType="begin"/>
      </w:r>
      <w:r w:rsidRPr="00535A98">
        <w:rPr>
          <w:b w:val="0"/>
          <w:noProof/>
        </w:rPr>
        <w:instrText xml:space="preserve"> PAGEREF _Toc107987404 \h </w:instrText>
      </w:r>
      <w:r w:rsidRPr="00535A98">
        <w:rPr>
          <w:b w:val="0"/>
          <w:noProof/>
        </w:rPr>
      </w:r>
      <w:r w:rsidRPr="00535A98">
        <w:rPr>
          <w:b w:val="0"/>
          <w:noProof/>
        </w:rPr>
        <w:fldChar w:fldCharType="separate"/>
      </w:r>
      <w:r w:rsidRPr="00535A98">
        <w:rPr>
          <w:b w:val="0"/>
          <w:noProof/>
        </w:rPr>
        <w:t>12</w:t>
      </w:r>
      <w:r w:rsidRPr="00535A98">
        <w:rPr>
          <w:b w:val="0"/>
          <w:noProof/>
        </w:rPr>
        <w:fldChar w:fldCharType="end"/>
      </w:r>
    </w:p>
    <w:p w:rsidR="00535A98" w:rsidRPr="00535A98" w:rsidRDefault="00535A98">
      <w:pPr>
        <w:pStyle w:val="Spistreci2"/>
        <w:tabs>
          <w:tab w:val="left" w:pos="840"/>
          <w:tab w:val="right" w:leader="dot" w:pos="877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</w:pPr>
      <w:r w:rsidRPr="00535A98">
        <w:rPr>
          <w:rFonts w:asciiTheme="majorBidi" w:hAnsiTheme="majorBidi" w:cstheme="majorBidi"/>
          <w:noProof/>
        </w:rPr>
        <w:t>9.1</w:t>
      </w:r>
      <w:r w:rsidRPr="00535A98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l-PL"/>
        </w:rPr>
        <w:tab/>
      </w:r>
      <w:r w:rsidRPr="00535A98">
        <w:rPr>
          <w:rFonts w:asciiTheme="majorBidi" w:hAnsiTheme="majorBidi" w:cstheme="majorBidi"/>
          <w:noProof/>
        </w:rPr>
        <w:t>Obowiązujące normy i przepisy</w:t>
      </w:r>
      <w:r w:rsidRPr="00535A98">
        <w:rPr>
          <w:noProof/>
        </w:rPr>
        <w:tab/>
      </w:r>
      <w:r w:rsidRPr="00535A98">
        <w:rPr>
          <w:noProof/>
        </w:rPr>
        <w:fldChar w:fldCharType="begin"/>
      </w:r>
      <w:r w:rsidRPr="00535A98">
        <w:rPr>
          <w:noProof/>
        </w:rPr>
        <w:instrText xml:space="preserve"> PAGEREF _Toc107987405 \h </w:instrText>
      </w:r>
      <w:r w:rsidRPr="00535A98">
        <w:rPr>
          <w:noProof/>
        </w:rPr>
      </w:r>
      <w:r w:rsidRPr="00535A98">
        <w:rPr>
          <w:noProof/>
        </w:rPr>
        <w:fldChar w:fldCharType="separate"/>
      </w:r>
      <w:r w:rsidRPr="00535A98">
        <w:rPr>
          <w:noProof/>
        </w:rPr>
        <w:t>12</w:t>
      </w:r>
      <w:r w:rsidRPr="00535A98">
        <w:rPr>
          <w:noProof/>
        </w:rPr>
        <w:fldChar w:fldCharType="end"/>
      </w:r>
    </w:p>
    <w:p w:rsidR="00FA1F32" w:rsidRPr="00CC2FA3" w:rsidRDefault="007D0E4C" w:rsidP="00FA1F32">
      <w:pPr>
        <w:pStyle w:val="Spistreci1"/>
        <w:tabs>
          <w:tab w:val="right" w:leader="dot" w:pos="878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r w:rsidRPr="00535A98">
        <w:rPr>
          <w:rFonts w:asciiTheme="majorBidi" w:hAnsiTheme="majorBidi" w:cstheme="majorBidi"/>
          <w:b w:val="0"/>
          <w:sz w:val="24"/>
          <w:szCs w:val="24"/>
        </w:rPr>
        <w:fldChar w:fldCharType="end"/>
      </w:r>
    </w:p>
    <w:p w:rsidR="00FA1F32" w:rsidRPr="00CC2FA3" w:rsidRDefault="00FA1F32" w:rsidP="00FA1F32">
      <w:r w:rsidRPr="00CC2FA3">
        <w:br w:type="page"/>
      </w:r>
    </w:p>
    <w:p w:rsidR="00996226" w:rsidRPr="00CC2FA3" w:rsidRDefault="000D456F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szCs w:val="28"/>
        </w:rPr>
      </w:pPr>
      <w:bookmarkStart w:id="0" w:name="_Toc107987371"/>
      <w:r w:rsidRPr="00CC2FA3">
        <w:rPr>
          <w:rFonts w:asciiTheme="majorBidi" w:hAnsiTheme="majorBidi" w:cstheme="majorBidi"/>
          <w:bCs/>
          <w:szCs w:val="28"/>
        </w:rPr>
        <w:lastRenderedPageBreak/>
        <w:t>Wstęp</w:t>
      </w:r>
      <w:bookmarkEnd w:id="0"/>
    </w:p>
    <w:p w:rsidR="00996226" w:rsidRPr="00CC2FA3" w:rsidRDefault="0099622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1" w:name="_Toc107987372"/>
      <w:r w:rsidRPr="00CC2FA3">
        <w:rPr>
          <w:rFonts w:asciiTheme="majorBidi" w:hAnsiTheme="majorBidi" w:cstheme="majorBidi"/>
          <w:b w:val="0"/>
          <w:sz w:val="24"/>
          <w:szCs w:val="24"/>
        </w:rPr>
        <w:t>Nazwa nadana zamówieniu</w:t>
      </w:r>
      <w:bookmarkEnd w:id="1"/>
    </w:p>
    <w:p w:rsidR="000418DD" w:rsidRPr="00CC2FA3" w:rsidRDefault="000418DD" w:rsidP="009B6C2C">
      <w:pPr>
        <w:tabs>
          <w:tab w:val="left" w:pos="0"/>
        </w:tabs>
        <w:spacing w:after="120" w:line="360" w:lineRule="auto"/>
        <w:rPr>
          <w:rFonts w:asciiTheme="majorBidi" w:hAnsiTheme="majorBidi" w:cstheme="majorBidi"/>
          <w:i/>
          <w:iCs/>
          <w:sz w:val="20"/>
        </w:rPr>
      </w:pPr>
      <w:r w:rsidRPr="00CC2FA3">
        <w:rPr>
          <w:rFonts w:asciiTheme="majorBidi" w:hAnsiTheme="majorBidi" w:cstheme="majorBidi"/>
          <w:i/>
          <w:iCs/>
          <w:sz w:val="20"/>
        </w:rPr>
        <w:t>Projekt:</w:t>
      </w:r>
    </w:p>
    <w:p w:rsidR="003B3F21" w:rsidRPr="00CC2FA3" w:rsidRDefault="007B0F25" w:rsidP="003F3BCE">
      <w:pPr>
        <w:autoSpaceDE w:val="0"/>
        <w:spacing w:line="360" w:lineRule="auto"/>
        <w:jc w:val="center"/>
        <w:rPr>
          <w:rFonts w:asciiTheme="majorBidi" w:hAnsiTheme="majorBidi" w:cstheme="majorBidi"/>
          <w:b/>
          <w:bCs/>
          <w:szCs w:val="28"/>
        </w:rPr>
      </w:pPr>
      <w:r w:rsidRPr="007B0F25">
        <w:rPr>
          <w:rFonts w:asciiTheme="majorBidi" w:hAnsiTheme="majorBidi" w:cstheme="majorBidi"/>
          <w:b/>
          <w:bCs/>
          <w:szCs w:val="28"/>
        </w:rPr>
        <w:t>KOMPLEKSOWY REMONT 27 ŁAZIENEK W BUDYNKU SASA</w:t>
      </w:r>
      <w:r w:rsidRPr="007B0F25">
        <w:rPr>
          <w:rFonts w:asciiTheme="majorBidi" w:hAnsiTheme="majorBidi" w:cstheme="majorBidi"/>
          <w:b/>
          <w:bCs/>
          <w:szCs w:val="28"/>
        </w:rPr>
        <w:t>N</w:t>
      </w:r>
      <w:r w:rsidRPr="007B0F25">
        <w:rPr>
          <w:rFonts w:asciiTheme="majorBidi" w:hAnsiTheme="majorBidi" w:cstheme="majorBidi"/>
          <w:b/>
          <w:bCs/>
          <w:szCs w:val="28"/>
        </w:rPr>
        <w:t>KA I WRAZ Z WYMIARAMI DRZWI ŁAZIENKOWYCH I WE</w:t>
      </w:r>
      <w:r w:rsidRPr="007B0F25">
        <w:rPr>
          <w:rFonts w:asciiTheme="majorBidi" w:hAnsiTheme="majorBidi" w:cstheme="majorBidi"/>
          <w:b/>
          <w:bCs/>
          <w:szCs w:val="28"/>
        </w:rPr>
        <w:t>J</w:t>
      </w:r>
      <w:r w:rsidRPr="007B0F25">
        <w:rPr>
          <w:rFonts w:asciiTheme="majorBidi" w:hAnsiTheme="majorBidi" w:cstheme="majorBidi"/>
          <w:b/>
          <w:bCs/>
          <w:szCs w:val="28"/>
        </w:rPr>
        <w:t>ŚCIOWYCH DO POKOI, REMONT 15 BALKONÓWPOKOJOWYCH ORAZ WYMIANA DASZKÓW Z POLIWĘGLANU NA SZKLANE WRAZ Z KONSERWACJĄ METALOWYCH WSPORNIKÓW BA</w:t>
      </w:r>
      <w:r w:rsidRPr="007B0F25">
        <w:rPr>
          <w:rFonts w:asciiTheme="majorBidi" w:hAnsiTheme="majorBidi" w:cstheme="majorBidi"/>
          <w:b/>
          <w:bCs/>
          <w:szCs w:val="28"/>
        </w:rPr>
        <w:t>L</w:t>
      </w:r>
      <w:r w:rsidRPr="007B0F25">
        <w:rPr>
          <w:rFonts w:asciiTheme="majorBidi" w:hAnsiTheme="majorBidi" w:cstheme="majorBidi"/>
          <w:b/>
          <w:bCs/>
          <w:szCs w:val="28"/>
        </w:rPr>
        <w:t>KONÓW - W OBIEKCIE FUNDUSZU SKŁADKOWEGO UBEZPI</w:t>
      </w:r>
      <w:r w:rsidRPr="007B0F25">
        <w:rPr>
          <w:rFonts w:asciiTheme="majorBidi" w:hAnsiTheme="majorBidi" w:cstheme="majorBidi"/>
          <w:b/>
          <w:bCs/>
          <w:szCs w:val="28"/>
        </w:rPr>
        <w:t>E</w:t>
      </w:r>
      <w:r w:rsidRPr="007B0F25">
        <w:rPr>
          <w:rFonts w:asciiTheme="majorBidi" w:hAnsiTheme="majorBidi" w:cstheme="majorBidi"/>
          <w:b/>
          <w:bCs/>
          <w:szCs w:val="28"/>
        </w:rPr>
        <w:t>CZENIA SPOŁECZNEGO ROLNIKÓW W ŚWINOUJŚCIU PRZY UL. M.KONOPNICKIEJ 17, KTÓRY UŻYTKUJE CENTRUM RAHAB</w:t>
      </w:r>
      <w:r w:rsidRPr="007B0F25">
        <w:rPr>
          <w:rFonts w:asciiTheme="majorBidi" w:hAnsiTheme="majorBidi" w:cstheme="majorBidi"/>
          <w:b/>
          <w:bCs/>
          <w:szCs w:val="28"/>
        </w:rPr>
        <w:t>I</w:t>
      </w:r>
      <w:r w:rsidRPr="007B0F25">
        <w:rPr>
          <w:rFonts w:asciiTheme="majorBidi" w:hAnsiTheme="majorBidi" w:cstheme="majorBidi"/>
          <w:b/>
          <w:bCs/>
          <w:szCs w:val="28"/>
        </w:rPr>
        <w:t>LITACJI ROLNIKÓW KRUS „SASANKA"</w:t>
      </w:r>
    </w:p>
    <w:p w:rsidR="009B6C2C" w:rsidRPr="00CC2FA3" w:rsidRDefault="009B6C2C" w:rsidP="009B6C2C">
      <w:pPr>
        <w:tabs>
          <w:tab w:val="left" w:pos="0"/>
        </w:tabs>
        <w:spacing w:after="120" w:line="360" w:lineRule="auto"/>
        <w:rPr>
          <w:rFonts w:asciiTheme="majorBidi" w:hAnsiTheme="majorBidi" w:cstheme="majorBidi"/>
          <w:i/>
          <w:iCs/>
          <w:sz w:val="20"/>
        </w:rPr>
      </w:pPr>
      <w:r w:rsidRPr="00CC2FA3">
        <w:rPr>
          <w:rFonts w:asciiTheme="majorBidi" w:hAnsiTheme="majorBidi" w:cstheme="majorBidi"/>
          <w:i/>
          <w:iCs/>
          <w:sz w:val="20"/>
        </w:rPr>
        <w:t>Adres:</w:t>
      </w:r>
    </w:p>
    <w:p w:rsidR="007B0F25" w:rsidRPr="007B0F25" w:rsidRDefault="007B0F25" w:rsidP="007B0F25">
      <w:pPr>
        <w:autoSpaceDE w:val="0"/>
        <w:spacing w:line="360" w:lineRule="auto"/>
        <w:jc w:val="center"/>
        <w:rPr>
          <w:rFonts w:asciiTheme="majorBidi" w:hAnsiTheme="majorBidi" w:cstheme="majorBidi"/>
          <w:b/>
          <w:bCs/>
          <w:szCs w:val="28"/>
        </w:rPr>
      </w:pPr>
      <w:r w:rsidRPr="007B0F25">
        <w:rPr>
          <w:rFonts w:asciiTheme="majorBidi" w:hAnsiTheme="majorBidi" w:cstheme="majorBidi"/>
          <w:b/>
          <w:bCs/>
          <w:szCs w:val="28"/>
        </w:rPr>
        <w:t xml:space="preserve">ŚWINOUJŚCIE, </w:t>
      </w:r>
    </w:p>
    <w:p w:rsidR="009B6C2C" w:rsidRPr="00CC2FA3" w:rsidRDefault="007B0F25" w:rsidP="007B0F25">
      <w:pPr>
        <w:autoSpaceDE w:val="0"/>
        <w:spacing w:line="360" w:lineRule="auto"/>
        <w:jc w:val="center"/>
        <w:rPr>
          <w:rFonts w:asciiTheme="majorBidi" w:hAnsiTheme="majorBidi" w:cstheme="majorBidi"/>
          <w:b/>
          <w:bCs/>
          <w:szCs w:val="28"/>
        </w:rPr>
      </w:pPr>
      <w:r w:rsidRPr="007B0F25">
        <w:rPr>
          <w:rFonts w:asciiTheme="majorBidi" w:hAnsiTheme="majorBidi" w:cstheme="majorBidi"/>
          <w:b/>
          <w:bCs/>
          <w:szCs w:val="28"/>
        </w:rPr>
        <w:t>UL.M. KONOPNICJKIEJ 17</w:t>
      </w:r>
    </w:p>
    <w:p w:rsidR="009B6C2C" w:rsidRPr="00CC2FA3" w:rsidRDefault="009B6C2C" w:rsidP="009B6C2C">
      <w:pPr>
        <w:tabs>
          <w:tab w:val="left" w:pos="0"/>
        </w:tabs>
        <w:spacing w:after="120" w:line="360" w:lineRule="auto"/>
        <w:rPr>
          <w:rFonts w:asciiTheme="majorBidi" w:hAnsiTheme="majorBidi" w:cstheme="majorBidi"/>
          <w:i/>
          <w:iCs/>
          <w:sz w:val="20"/>
        </w:rPr>
      </w:pPr>
      <w:r w:rsidRPr="00CC2FA3">
        <w:rPr>
          <w:rFonts w:asciiTheme="majorBidi" w:hAnsiTheme="majorBidi" w:cstheme="majorBidi"/>
          <w:i/>
          <w:iCs/>
          <w:sz w:val="20"/>
        </w:rPr>
        <w:t>Inwestor:</w:t>
      </w:r>
    </w:p>
    <w:p w:rsidR="007B0F25" w:rsidRPr="007B0F25" w:rsidRDefault="007B0F25" w:rsidP="007B0F25">
      <w:pPr>
        <w:autoSpaceDE w:val="0"/>
        <w:spacing w:line="360" w:lineRule="auto"/>
        <w:jc w:val="center"/>
        <w:rPr>
          <w:rFonts w:asciiTheme="majorBidi" w:hAnsiTheme="majorBidi" w:cstheme="majorBidi"/>
          <w:b/>
          <w:bCs/>
          <w:szCs w:val="28"/>
        </w:rPr>
      </w:pPr>
      <w:r w:rsidRPr="007B0F25">
        <w:rPr>
          <w:rFonts w:asciiTheme="majorBidi" w:hAnsiTheme="majorBidi" w:cstheme="majorBidi"/>
          <w:b/>
          <w:bCs/>
          <w:szCs w:val="28"/>
        </w:rPr>
        <w:t>FUNDUSZ SKŁADKOWY  UBEZPIECZENIA SPOŁECZNEGO ROLNIKÓW  UL.STANISŁAWA MONIUSZKI 1A</w:t>
      </w:r>
    </w:p>
    <w:p w:rsidR="009B6C2C" w:rsidRPr="00CC2FA3" w:rsidRDefault="007B0F25" w:rsidP="007B0F25">
      <w:pPr>
        <w:autoSpaceDE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B0F25">
        <w:rPr>
          <w:rFonts w:asciiTheme="majorBidi" w:hAnsiTheme="majorBidi" w:cstheme="majorBidi"/>
          <w:b/>
          <w:bCs/>
          <w:szCs w:val="28"/>
        </w:rPr>
        <w:t>00-014 WARSZAWA</w:t>
      </w:r>
    </w:p>
    <w:p w:rsidR="000418DD" w:rsidRPr="00CC2FA3" w:rsidRDefault="000418DD" w:rsidP="00984006">
      <w:pPr>
        <w:autoSpaceDE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99622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" w:name="_Toc107987373"/>
      <w:r w:rsidRPr="00CC2FA3">
        <w:rPr>
          <w:rFonts w:asciiTheme="majorBidi" w:hAnsiTheme="majorBidi" w:cstheme="majorBidi"/>
          <w:b w:val="0"/>
          <w:sz w:val="24"/>
          <w:szCs w:val="24"/>
        </w:rPr>
        <w:t xml:space="preserve">Przedmiot </w:t>
      </w:r>
      <w:r w:rsidR="000D456F" w:rsidRPr="00CC2FA3">
        <w:rPr>
          <w:rFonts w:asciiTheme="majorBidi" w:hAnsiTheme="majorBidi" w:cstheme="majorBidi"/>
          <w:b w:val="0"/>
          <w:sz w:val="24"/>
          <w:szCs w:val="24"/>
        </w:rPr>
        <w:t>specyfikacji technicznej</w:t>
      </w:r>
      <w:bookmarkEnd w:id="2"/>
    </w:p>
    <w:p w:rsidR="00996226" w:rsidRPr="00CC2FA3" w:rsidRDefault="000D456F" w:rsidP="00531767">
      <w:pPr>
        <w:spacing w:line="360" w:lineRule="auto"/>
        <w:ind w:firstLine="576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Przedmiotem specyfikacji technicznej są wymagania dotyczące wykonania i odbioru robót </w:t>
      </w:r>
      <w:r w:rsidR="00FA1F32" w:rsidRPr="00CC2FA3">
        <w:rPr>
          <w:rFonts w:asciiTheme="majorBidi" w:hAnsiTheme="majorBidi" w:cstheme="majorBidi"/>
          <w:sz w:val="24"/>
          <w:szCs w:val="24"/>
        </w:rPr>
        <w:t xml:space="preserve">instalacji </w:t>
      </w:r>
      <w:r w:rsidR="00BF2AA8" w:rsidRPr="00CC2FA3">
        <w:rPr>
          <w:rFonts w:asciiTheme="majorBidi" w:hAnsiTheme="majorBidi" w:cstheme="majorBidi"/>
          <w:sz w:val="24"/>
          <w:szCs w:val="24"/>
        </w:rPr>
        <w:t>elektrycznych</w:t>
      </w:r>
      <w:r w:rsidRPr="00CC2FA3">
        <w:rPr>
          <w:rFonts w:asciiTheme="majorBidi" w:hAnsiTheme="majorBidi" w:cstheme="majorBidi"/>
          <w:sz w:val="24"/>
          <w:szCs w:val="24"/>
        </w:rPr>
        <w:t xml:space="preserve"> </w:t>
      </w:r>
      <w:r w:rsidR="009B6C2C" w:rsidRPr="00CC2FA3">
        <w:rPr>
          <w:rFonts w:asciiTheme="majorBidi" w:hAnsiTheme="majorBidi" w:cstheme="majorBidi"/>
          <w:sz w:val="24"/>
          <w:szCs w:val="24"/>
        </w:rPr>
        <w:t xml:space="preserve">dla inwestycji </w:t>
      </w:r>
      <w:r w:rsidRPr="00CC2FA3">
        <w:rPr>
          <w:rFonts w:asciiTheme="majorBidi" w:hAnsiTheme="majorBidi" w:cstheme="majorBidi"/>
          <w:sz w:val="24"/>
          <w:szCs w:val="24"/>
        </w:rPr>
        <w:t>„</w:t>
      </w:r>
      <w:r w:rsidR="007B0F25">
        <w:rPr>
          <w:rFonts w:asciiTheme="majorBidi" w:hAnsiTheme="majorBidi" w:cstheme="majorBidi"/>
          <w:sz w:val="24"/>
          <w:szCs w:val="24"/>
        </w:rPr>
        <w:t>K</w:t>
      </w:r>
      <w:r w:rsidR="007B0F25" w:rsidRPr="007B0F25">
        <w:rPr>
          <w:rFonts w:asciiTheme="majorBidi" w:hAnsiTheme="majorBidi" w:cstheme="majorBidi"/>
          <w:sz w:val="24"/>
          <w:szCs w:val="24"/>
        </w:rPr>
        <w:t>ompleksowy remont 27 łazienek w budy</w:t>
      </w:r>
      <w:r w:rsidR="007B0F25" w:rsidRPr="007B0F25">
        <w:rPr>
          <w:rFonts w:asciiTheme="majorBidi" w:hAnsiTheme="majorBidi" w:cstheme="majorBidi"/>
          <w:sz w:val="24"/>
          <w:szCs w:val="24"/>
        </w:rPr>
        <w:t>n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ku </w:t>
      </w:r>
      <w:r w:rsidR="007B0F25">
        <w:rPr>
          <w:rFonts w:asciiTheme="majorBidi" w:hAnsiTheme="majorBidi" w:cstheme="majorBidi"/>
          <w:sz w:val="24"/>
          <w:szCs w:val="24"/>
        </w:rPr>
        <w:t>S</w:t>
      </w:r>
      <w:r w:rsidR="007B0F25" w:rsidRPr="007B0F25">
        <w:rPr>
          <w:rFonts w:asciiTheme="majorBidi" w:hAnsiTheme="majorBidi" w:cstheme="majorBidi"/>
          <w:sz w:val="24"/>
          <w:szCs w:val="24"/>
        </w:rPr>
        <w:t>asanka i wraz z wymiarami drzwi łazienkowych i wejściowych do pokoi, remont 15 balkonów</w:t>
      </w:r>
      <w:r w:rsidR="007B0F25">
        <w:rPr>
          <w:rFonts w:asciiTheme="majorBidi" w:hAnsiTheme="majorBidi" w:cstheme="majorBidi"/>
          <w:sz w:val="24"/>
          <w:szCs w:val="24"/>
        </w:rPr>
        <w:t xml:space="preserve"> </w:t>
      </w:r>
      <w:r w:rsidR="007B0F25" w:rsidRPr="007B0F25">
        <w:rPr>
          <w:rFonts w:asciiTheme="majorBidi" w:hAnsiTheme="majorBidi" w:cstheme="majorBidi"/>
          <w:sz w:val="24"/>
          <w:szCs w:val="24"/>
        </w:rPr>
        <w:t>pokojowych oraz wymiana daszków z poliwęglanu na szklane wraz z konserw</w:t>
      </w:r>
      <w:r w:rsidR="007B0F25" w:rsidRPr="007B0F25">
        <w:rPr>
          <w:rFonts w:asciiTheme="majorBidi" w:hAnsiTheme="majorBidi" w:cstheme="majorBidi"/>
          <w:sz w:val="24"/>
          <w:szCs w:val="24"/>
        </w:rPr>
        <w:t>a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cją metalowych wsporników balkonów - w obiekcie </w:t>
      </w:r>
      <w:r w:rsidR="007B0F25">
        <w:rPr>
          <w:rFonts w:asciiTheme="majorBidi" w:hAnsiTheme="majorBidi" w:cstheme="majorBidi"/>
          <w:sz w:val="24"/>
          <w:szCs w:val="24"/>
        </w:rPr>
        <w:t>F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unduszu </w:t>
      </w:r>
      <w:r w:rsidR="007B0F25">
        <w:rPr>
          <w:rFonts w:asciiTheme="majorBidi" w:hAnsiTheme="majorBidi" w:cstheme="majorBidi"/>
          <w:sz w:val="24"/>
          <w:szCs w:val="24"/>
        </w:rPr>
        <w:t>S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kładkowego </w:t>
      </w:r>
      <w:r w:rsidR="007B0F25">
        <w:rPr>
          <w:rFonts w:asciiTheme="majorBidi" w:hAnsiTheme="majorBidi" w:cstheme="majorBidi"/>
          <w:sz w:val="24"/>
          <w:szCs w:val="24"/>
        </w:rPr>
        <w:t>U</w:t>
      </w:r>
      <w:r w:rsidR="007B0F25" w:rsidRPr="007B0F25">
        <w:rPr>
          <w:rFonts w:asciiTheme="majorBidi" w:hAnsiTheme="majorBidi" w:cstheme="majorBidi"/>
          <w:sz w:val="24"/>
          <w:szCs w:val="24"/>
        </w:rPr>
        <w:t>bezpiecz</w:t>
      </w:r>
      <w:r w:rsidR="007B0F25" w:rsidRPr="007B0F25">
        <w:rPr>
          <w:rFonts w:asciiTheme="majorBidi" w:hAnsiTheme="majorBidi" w:cstheme="majorBidi"/>
          <w:sz w:val="24"/>
          <w:szCs w:val="24"/>
        </w:rPr>
        <w:t>e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nia </w:t>
      </w:r>
      <w:r w:rsidR="007B0F25">
        <w:rPr>
          <w:rFonts w:asciiTheme="majorBidi" w:hAnsiTheme="majorBidi" w:cstheme="majorBidi"/>
          <w:sz w:val="24"/>
          <w:szCs w:val="24"/>
        </w:rPr>
        <w:t>S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połecznego </w:t>
      </w:r>
      <w:r w:rsidR="007B0F25">
        <w:rPr>
          <w:rFonts w:asciiTheme="majorBidi" w:hAnsiTheme="majorBidi" w:cstheme="majorBidi"/>
          <w:sz w:val="24"/>
          <w:szCs w:val="24"/>
        </w:rPr>
        <w:t>R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olników w </w:t>
      </w:r>
      <w:r w:rsidR="007B0F25">
        <w:rPr>
          <w:rFonts w:asciiTheme="majorBidi" w:hAnsiTheme="majorBidi" w:cstheme="majorBidi"/>
          <w:sz w:val="24"/>
          <w:szCs w:val="24"/>
        </w:rPr>
        <w:t>Ś</w:t>
      </w:r>
      <w:r w:rsidR="007B0F25" w:rsidRPr="007B0F25">
        <w:rPr>
          <w:rFonts w:asciiTheme="majorBidi" w:hAnsiTheme="majorBidi" w:cstheme="majorBidi"/>
          <w:sz w:val="24"/>
          <w:szCs w:val="24"/>
        </w:rPr>
        <w:t>winoujściu przy ul. M.</w:t>
      </w:r>
      <w:r w:rsidR="007B0F25">
        <w:rPr>
          <w:rFonts w:asciiTheme="majorBidi" w:hAnsiTheme="majorBidi" w:cstheme="majorBidi"/>
          <w:sz w:val="24"/>
          <w:szCs w:val="24"/>
        </w:rPr>
        <w:t xml:space="preserve"> K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onopnickiej 17, który użytkuje </w:t>
      </w:r>
      <w:r w:rsidR="007B0F25">
        <w:rPr>
          <w:rFonts w:asciiTheme="majorBidi" w:hAnsiTheme="majorBidi" w:cstheme="majorBidi"/>
          <w:sz w:val="24"/>
          <w:szCs w:val="24"/>
        </w:rPr>
        <w:t>C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entrum </w:t>
      </w:r>
      <w:r w:rsidR="007B0F25">
        <w:rPr>
          <w:rFonts w:asciiTheme="majorBidi" w:hAnsiTheme="majorBidi" w:cstheme="majorBidi"/>
          <w:sz w:val="24"/>
          <w:szCs w:val="24"/>
        </w:rPr>
        <w:t>Re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habilitacji </w:t>
      </w:r>
      <w:r w:rsidR="007B0F25">
        <w:rPr>
          <w:rFonts w:asciiTheme="majorBidi" w:hAnsiTheme="majorBidi" w:cstheme="majorBidi"/>
          <w:sz w:val="24"/>
          <w:szCs w:val="24"/>
        </w:rPr>
        <w:t>R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olników </w:t>
      </w:r>
      <w:r w:rsidR="007B0F25">
        <w:rPr>
          <w:rFonts w:asciiTheme="majorBidi" w:hAnsiTheme="majorBidi" w:cstheme="majorBidi"/>
          <w:sz w:val="24"/>
          <w:szCs w:val="24"/>
        </w:rPr>
        <w:t>KRUS</w:t>
      </w:r>
      <w:r w:rsidR="007B0F25" w:rsidRPr="007B0F25">
        <w:rPr>
          <w:rFonts w:asciiTheme="majorBidi" w:hAnsiTheme="majorBidi" w:cstheme="majorBidi"/>
          <w:sz w:val="24"/>
          <w:szCs w:val="24"/>
        </w:rPr>
        <w:t xml:space="preserve"> „</w:t>
      </w:r>
      <w:r w:rsidR="007B0F25">
        <w:rPr>
          <w:rFonts w:asciiTheme="majorBidi" w:hAnsiTheme="majorBidi" w:cstheme="majorBidi"/>
          <w:sz w:val="24"/>
          <w:szCs w:val="24"/>
        </w:rPr>
        <w:t>S</w:t>
      </w:r>
      <w:r w:rsidR="007B0F25" w:rsidRPr="007B0F25">
        <w:rPr>
          <w:rFonts w:asciiTheme="majorBidi" w:hAnsiTheme="majorBidi" w:cstheme="majorBidi"/>
          <w:sz w:val="24"/>
          <w:szCs w:val="24"/>
        </w:rPr>
        <w:t>asanka"</w:t>
      </w:r>
      <w:r w:rsidRPr="00CC2FA3">
        <w:rPr>
          <w:rFonts w:asciiTheme="majorBidi" w:hAnsiTheme="majorBidi" w:cstheme="majorBidi"/>
          <w:sz w:val="24"/>
          <w:szCs w:val="24"/>
        </w:rPr>
        <w:t>”.</w:t>
      </w:r>
    </w:p>
    <w:p w:rsidR="00996226" w:rsidRPr="00CC2FA3" w:rsidRDefault="000D456F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" w:name="_Toc107987374"/>
      <w:r w:rsidRPr="00CC2FA3">
        <w:rPr>
          <w:rFonts w:asciiTheme="majorBidi" w:hAnsiTheme="majorBidi" w:cstheme="majorBidi"/>
          <w:b w:val="0"/>
          <w:sz w:val="24"/>
          <w:szCs w:val="24"/>
        </w:rPr>
        <w:t>Zakres stosowania specyfikacji technicznej</w:t>
      </w:r>
      <w:bookmarkEnd w:id="3"/>
    </w:p>
    <w:p w:rsidR="000D456F" w:rsidRPr="00CC2FA3" w:rsidRDefault="000D456F" w:rsidP="00105A47">
      <w:pPr>
        <w:spacing w:line="360" w:lineRule="auto"/>
        <w:ind w:firstLine="576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Projektant sporządzający dokumentację projektową i odpowiednie  specyfikacje techniczne wykonania i odbioru robót budowlanych może wprowadzać do niniejszej </w:t>
      </w:r>
      <w:r w:rsidR="00105A47" w:rsidRPr="00CC2FA3">
        <w:rPr>
          <w:rFonts w:asciiTheme="majorBidi" w:hAnsiTheme="majorBidi" w:cstheme="majorBidi"/>
          <w:sz w:val="24"/>
          <w:szCs w:val="24"/>
        </w:rPr>
        <w:t>s</w:t>
      </w:r>
      <w:r w:rsidRPr="00CC2FA3">
        <w:rPr>
          <w:rFonts w:asciiTheme="majorBidi" w:hAnsiTheme="majorBidi" w:cstheme="majorBidi"/>
          <w:sz w:val="24"/>
          <w:szCs w:val="24"/>
        </w:rPr>
        <w:t>p</w:t>
      </w:r>
      <w:r w:rsidRPr="00CC2FA3">
        <w:rPr>
          <w:rFonts w:asciiTheme="majorBidi" w:hAnsiTheme="majorBidi" w:cstheme="majorBidi"/>
          <w:sz w:val="24"/>
          <w:szCs w:val="24"/>
        </w:rPr>
        <w:t>e</w:t>
      </w:r>
      <w:r w:rsidRPr="00CC2FA3">
        <w:rPr>
          <w:rFonts w:asciiTheme="majorBidi" w:hAnsiTheme="majorBidi" w:cstheme="majorBidi"/>
          <w:sz w:val="24"/>
          <w:szCs w:val="24"/>
        </w:rPr>
        <w:lastRenderedPageBreak/>
        <w:t>cyfikacji zmiany, uzupełnienia lub uściślenia, odpowiednie dla przewidzianych projektem robót, uwzględniające wymagania Zamawiającego oraz konkretne warunki realizacji robót, niezbędne do uzyskania wymaganego standardu i jakości tych robót.</w:t>
      </w:r>
    </w:p>
    <w:p w:rsidR="00996226" w:rsidRPr="00CC2FA3" w:rsidRDefault="000D456F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4" w:name="_Toc107987375"/>
      <w:r w:rsidRPr="00CC2FA3">
        <w:rPr>
          <w:rFonts w:asciiTheme="majorBidi" w:hAnsiTheme="majorBidi" w:cstheme="majorBidi"/>
          <w:b w:val="0"/>
          <w:sz w:val="24"/>
          <w:szCs w:val="24"/>
        </w:rPr>
        <w:t>Przedmiot i zakres robót objętych specyfikacją techniczną</w:t>
      </w:r>
      <w:bookmarkEnd w:id="4"/>
    </w:p>
    <w:p w:rsidR="000D456F" w:rsidRPr="00CC2FA3" w:rsidRDefault="000D456F" w:rsidP="00984006">
      <w:pPr>
        <w:spacing w:line="360" w:lineRule="auto"/>
        <w:ind w:firstLine="567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Ustalenia zawarte w niniejszej specyfikacji technicznej (ST) dotyczą zasad wykon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y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wania i odbioru robót związanych z:</w:t>
      </w:r>
    </w:p>
    <w:p w:rsidR="000C4C30" w:rsidRPr="00CC2FA3" w:rsidRDefault="000B246B" w:rsidP="001E572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 xml:space="preserve">wykonaniem instalacji </w:t>
      </w:r>
      <w:r w:rsidR="009B6C2C" w:rsidRPr="00CC2FA3">
        <w:rPr>
          <w:rFonts w:asciiTheme="majorBidi" w:hAnsiTheme="majorBidi" w:cstheme="majorBidi"/>
          <w:sz w:val="24"/>
          <w:szCs w:val="24"/>
          <w:lang w:eastAsia="pl-PL"/>
        </w:rPr>
        <w:t>oświetleniowej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,</w:t>
      </w:r>
    </w:p>
    <w:p w:rsidR="009B6C2C" w:rsidRPr="00CC2FA3" w:rsidRDefault="009B6C2C" w:rsidP="009B6C2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wykonaniem instalacji gniazd wtykowych,</w:t>
      </w:r>
    </w:p>
    <w:p w:rsidR="00DB53B5" w:rsidRPr="00CC2FA3" w:rsidRDefault="000D456F" w:rsidP="008722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wraz z transportem i składowaniem</w:t>
      </w:r>
      <w:r w:rsidR="001E572D" w:rsidRPr="00CC2FA3">
        <w:rPr>
          <w:rFonts w:asciiTheme="majorBidi" w:hAnsiTheme="majorBidi" w:cstheme="majorBidi"/>
          <w:sz w:val="24"/>
          <w:szCs w:val="24"/>
          <w:lang w:eastAsia="pl-PL"/>
        </w:rPr>
        <w:t xml:space="preserve"> materiałów 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i robotami towarzyszącymi.</w:t>
      </w:r>
    </w:p>
    <w:p w:rsidR="00DB03C9" w:rsidRPr="00CC2FA3" w:rsidRDefault="00DB03C9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ST dotyczy wszystkich czynności mających na celu wykonanie robót związanych z: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kompletacją materiałów potrzebnych do wykonania podanych wyżej prac,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wykonaniem wszelkich robót pomocniczych w celu przygotowania podłoża,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ułożeniem wszystkich materiałów w sposób i w miejscu zgodnym z dokumentacją techniczną,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wykonaniem oznakowania zgodnego z dokumentacją techniczną wszystkich el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e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mentów wyznaczonych w dokumentacji,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wykonaniem oznakowania zgodnego z dokumentacją techniczną wszystkich w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y</w:t>
      </w:r>
      <w:r w:rsidRPr="00CC2FA3">
        <w:rPr>
          <w:rFonts w:asciiTheme="majorBidi" w:hAnsiTheme="majorBidi" w:cstheme="majorBidi"/>
          <w:sz w:val="24"/>
          <w:szCs w:val="24"/>
          <w:lang w:eastAsia="pl-PL"/>
        </w:rPr>
        <w:t>znaczonych kabli i linii,</w:t>
      </w:r>
    </w:p>
    <w:p w:rsidR="00DB03C9" w:rsidRPr="00CC2FA3" w:rsidRDefault="00DB03C9" w:rsidP="00872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eastAsia="pl-PL"/>
        </w:rPr>
      </w:pPr>
      <w:r w:rsidRPr="00CC2FA3">
        <w:rPr>
          <w:rFonts w:asciiTheme="majorBidi" w:hAnsiTheme="majorBidi" w:cstheme="majorBidi"/>
          <w:sz w:val="24"/>
          <w:szCs w:val="24"/>
          <w:lang w:eastAsia="pl-PL"/>
        </w:rPr>
        <w:t>przeprowadzeniem wymaganych prób i badań oraz potwierdzenie protokołami kwalifikującymi montowany element linii energetycznej do eksploatacji.</w:t>
      </w:r>
    </w:p>
    <w:p w:rsidR="00996226" w:rsidRPr="00CC2FA3" w:rsidRDefault="0099622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5" w:name="_Toc107987376"/>
      <w:r w:rsidRPr="00CC2FA3">
        <w:rPr>
          <w:rFonts w:asciiTheme="majorBidi" w:hAnsiTheme="majorBidi" w:cstheme="majorBidi"/>
          <w:b w:val="0"/>
          <w:sz w:val="24"/>
          <w:szCs w:val="24"/>
        </w:rPr>
        <w:t>Określenia podstawowe</w:t>
      </w:r>
      <w:bookmarkEnd w:id="5"/>
    </w:p>
    <w:p w:rsidR="00996226" w:rsidRPr="00CC2FA3" w:rsidRDefault="00996226" w:rsidP="00EC4ACD">
      <w:pPr>
        <w:spacing w:line="360" w:lineRule="auto"/>
        <w:ind w:firstLine="576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Wszystkie określenia, nazwy, które znalazły się w tej specyfikacji są zgodne albo równoważne z Polskimi Normami zawartymi w rozporządzeniu Ministra Infrastruktury z dnia 12 </w:t>
      </w:r>
      <w:r w:rsidR="00EC4ACD" w:rsidRPr="00CC2FA3">
        <w:rPr>
          <w:rFonts w:asciiTheme="majorBidi" w:hAnsiTheme="majorBidi" w:cstheme="majorBidi"/>
          <w:sz w:val="24"/>
          <w:szCs w:val="24"/>
        </w:rPr>
        <w:t>kwietnia 2002r</w:t>
      </w:r>
      <w:r w:rsidR="00DB03C9" w:rsidRPr="00CC2FA3">
        <w:rPr>
          <w:rFonts w:asciiTheme="majorBidi" w:hAnsiTheme="majorBidi" w:cstheme="majorBidi"/>
          <w:sz w:val="24"/>
          <w:szCs w:val="24"/>
        </w:rPr>
        <w:t>.</w:t>
      </w:r>
    </w:p>
    <w:p w:rsidR="00DB03C9" w:rsidRPr="00CC2FA3" w:rsidRDefault="00DB03C9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6" w:name="_Toc107987377"/>
      <w:r w:rsidRPr="00CC2FA3">
        <w:rPr>
          <w:rFonts w:asciiTheme="majorBidi" w:hAnsiTheme="majorBidi" w:cstheme="majorBidi"/>
          <w:b w:val="0"/>
          <w:sz w:val="24"/>
          <w:szCs w:val="24"/>
        </w:rPr>
        <w:t>Ogólne wymagania dotyczące robót</w:t>
      </w:r>
      <w:bookmarkEnd w:id="6"/>
    </w:p>
    <w:p w:rsidR="00DB03C9" w:rsidRPr="00CC2FA3" w:rsidRDefault="00DB03C9" w:rsidP="00EC4ACD">
      <w:pPr>
        <w:spacing w:line="360" w:lineRule="auto"/>
        <w:ind w:firstLine="432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Wykonawca robót jest odpowiedzialny za jakość ich wykonania oraz za zgodność z dokumentacją projektową, specyfikacjami technicznymi i </w:t>
      </w:r>
      <w:r w:rsidR="00EC4ACD" w:rsidRPr="00CC2FA3">
        <w:rPr>
          <w:rFonts w:asciiTheme="majorBidi" w:hAnsiTheme="majorBidi" w:cstheme="majorBidi"/>
          <w:sz w:val="24"/>
          <w:szCs w:val="24"/>
        </w:rPr>
        <w:t>poleceniami Inspektora nadzoru.</w:t>
      </w:r>
    </w:p>
    <w:p w:rsidR="00DB03C9" w:rsidRPr="00CC2FA3" w:rsidRDefault="00DB03C9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7" w:name="_Toc107987378"/>
      <w:r w:rsidRPr="00CC2FA3">
        <w:rPr>
          <w:rFonts w:asciiTheme="majorBidi" w:hAnsiTheme="majorBidi" w:cstheme="majorBidi"/>
          <w:b w:val="0"/>
          <w:sz w:val="24"/>
          <w:szCs w:val="24"/>
        </w:rPr>
        <w:t>Dokumentacja robót montażowych</w:t>
      </w:r>
      <w:bookmarkEnd w:id="7"/>
    </w:p>
    <w:p w:rsidR="00DB03C9" w:rsidRPr="00CC2FA3" w:rsidRDefault="00DB03C9" w:rsidP="00984006">
      <w:pPr>
        <w:spacing w:line="360" w:lineRule="auto"/>
        <w:ind w:firstLine="576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Dokumentację robót montażowych elementów instalacji elektrycznej stanowią: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projekt budowlany i wykonawczy w zakresie wynikającym z rozporządzenia Min</w:t>
      </w:r>
      <w:r w:rsidRPr="00CC2FA3">
        <w:rPr>
          <w:rFonts w:asciiTheme="majorBidi" w:hAnsiTheme="majorBidi" w:cstheme="majorBidi"/>
          <w:sz w:val="24"/>
          <w:szCs w:val="24"/>
        </w:rPr>
        <w:t>i</w:t>
      </w:r>
      <w:r w:rsidRPr="00CC2FA3">
        <w:rPr>
          <w:rFonts w:asciiTheme="majorBidi" w:hAnsiTheme="majorBidi" w:cstheme="majorBidi"/>
          <w:sz w:val="24"/>
          <w:szCs w:val="24"/>
        </w:rPr>
        <w:t>stra Infrastruktury z 02.09.2004 r. w sprawie szczegółowego zakresu i formy d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kumentacji projektowej, specyfikacji technicznych wykonania i odbioru robót b</w:t>
      </w:r>
      <w:r w:rsidRPr="00CC2FA3">
        <w:rPr>
          <w:rFonts w:asciiTheme="majorBidi" w:hAnsiTheme="majorBidi" w:cstheme="majorBidi"/>
          <w:sz w:val="24"/>
          <w:szCs w:val="24"/>
        </w:rPr>
        <w:t>u</w:t>
      </w:r>
      <w:r w:rsidRPr="00CC2FA3">
        <w:rPr>
          <w:rFonts w:asciiTheme="majorBidi" w:hAnsiTheme="majorBidi" w:cstheme="majorBidi"/>
          <w:sz w:val="24"/>
          <w:szCs w:val="24"/>
        </w:rPr>
        <w:t>dowlanych oraz programu funkcjonalno-użytkowego (Dz. U. z 2004 r. Nr 202, poz. 2072 ze zmianami Dz. U. z 2005 r. Nr 75, poz. 664),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lastRenderedPageBreak/>
        <w:t>specyfikacje techniczne wykonania i odbioru robót (obligatoryjne w przypadku zamówień publicznych), sporządzone zgodnie z rozporządzeniem Ministra Infr</w:t>
      </w:r>
      <w:r w:rsidRPr="00CC2FA3">
        <w:rPr>
          <w:rFonts w:asciiTheme="majorBidi" w:hAnsiTheme="majorBidi" w:cstheme="majorBidi"/>
          <w:sz w:val="24"/>
          <w:szCs w:val="24"/>
        </w:rPr>
        <w:t>a</w:t>
      </w:r>
      <w:r w:rsidRPr="00CC2FA3">
        <w:rPr>
          <w:rFonts w:asciiTheme="majorBidi" w:hAnsiTheme="majorBidi" w:cstheme="majorBidi"/>
          <w:sz w:val="24"/>
          <w:szCs w:val="24"/>
        </w:rPr>
        <w:t>struktury z dnia 02.09.2004 r. w sprawie szczegółowego zakresu i formy dokume</w:t>
      </w:r>
      <w:r w:rsidRPr="00CC2FA3">
        <w:rPr>
          <w:rFonts w:asciiTheme="majorBidi" w:hAnsiTheme="majorBidi" w:cstheme="majorBidi"/>
          <w:sz w:val="24"/>
          <w:szCs w:val="24"/>
        </w:rPr>
        <w:t>n</w:t>
      </w:r>
      <w:r w:rsidRPr="00CC2FA3">
        <w:rPr>
          <w:rFonts w:asciiTheme="majorBidi" w:hAnsiTheme="majorBidi" w:cstheme="majorBidi"/>
          <w:sz w:val="24"/>
          <w:szCs w:val="24"/>
        </w:rPr>
        <w:t>tacji projektowej, specyfikacji technicznych wykonania i odbioru robót budowl</w:t>
      </w:r>
      <w:r w:rsidRPr="00CC2FA3">
        <w:rPr>
          <w:rFonts w:asciiTheme="majorBidi" w:hAnsiTheme="majorBidi" w:cstheme="majorBidi"/>
          <w:sz w:val="24"/>
          <w:szCs w:val="24"/>
        </w:rPr>
        <w:t>a</w:t>
      </w:r>
      <w:r w:rsidRPr="00CC2FA3">
        <w:rPr>
          <w:rFonts w:asciiTheme="majorBidi" w:hAnsiTheme="majorBidi" w:cstheme="majorBidi"/>
          <w:sz w:val="24"/>
          <w:szCs w:val="24"/>
        </w:rPr>
        <w:t>nych oraz programu funkcjonalno-użytkowego (Dz. U. z 2004 r. Nr 202, poz. 2072, zmiana Dz. U. z 2005 r. Nr 75, poz. 664),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dziennik budowy prowadzony zgodnie z rozporządzeniem Ministra Infrastruktury z dnia 26 czerwca 2002 r. w sprawie dziennika budowy, montażu i rozbiórki, tablicy informacyjnej oraz ogłoszenia zawierającego dane dotyczące bezpieczeństwa pracy i ochrony zdrowia (Dz. U. z 2002 r. Nr 108, poz. 953 z późniejszymi zmianami),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dokumenty świadczące o dopuszczeniu do obrotu i powszechnego lub jednostk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wego zastosowania użytych wyrobów budowlanych, zgodnie z ustawą z 16 kwie</w:t>
      </w:r>
      <w:r w:rsidRPr="00CC2FA3">
        <w:rPr>
          <w:rFonts w:asciiTheme="majorBidi" w:hAnsiTheme="majorBidi" w:cstheme="majorBidi"/>
          <w:sz w:val="24"/>
          <w:szCs w:val="24"/>
        </w:rPr>
        <w:t>t</w:t>
      </w:r>
      <w:r w:rsidRPr="00CC2FA3">
        <w:rPr>
          <w:rFonts w:asciiTheme="majorBidi" w:hAnsiTheme="majorBidi" w:cstheme="majorBidi"/>
          <w:sz w:val="24"/>
          <w:szCs w:val="24"/>
        </w:rPr>
        <w:t>nia 2004 r. o wyrobach budowlanych (Dz. U. z 2004 r. Nr 92, poz. 881), karty techniczne wyrobów lub zalecenia producentów dotyczące stosowania wyrobów,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protokoły odbiorów częściowych, końcowych oraz robót zanikających i ulegaj</w:t>
      </w:r>
      <w:r w:rsidRPr="00CC2FA3">
        <w:rPr>
          <w:rFonts w:asciiTheme="majorBidi" w:hAnsiTheme="majorBidi" w:cstheme="majorBidi"/>
          <w:sz w:val="24"/>
          <w:szCs w:val="24"/>
        </w:rPr>
        <w:t>ą</w:t>
      </w:r>
      <w:r w:rsidRPr="00CC2FA3">
        <w:rPr>
          <w:rFonts w:asciiTheme="majorBidi" w:hAnsiTheme="majorBidi" w:cstheme="majorBidi"/>
          <w:sz w:val="24"/>
          <w:szCs w:val="24"/>
        </w:rPr>
        <w:t>cych zakryciu z załączonymi protokołami z badań kontrolnych,</w:t>
      </w:r>
    </w:p>
    <w:p w:rsidR="00DB03C9" w:rsidRPr="00CC2FA3" w:rsidRDefault="00DB03C9" w:rsidP="0087224B">
      <w:pPr>
        <w:pStyle w:val="Akapitzlist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dokumentacja powykonawcza (zgodnie z art. 3,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pkt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 xml:space="preserve"> 14 ustawy Prawo budowlane z dnia 7 lipca 1994 r. – Dz. U. z 2003 r. Nr 207, poz. 2016 z późniejszymi zmian</w:t>
      </w:r>
      <w:r w:rsidRPr="00CC2FA3">
        <w:rPr>
          <w:rFonts w:asciiTheme="majorBidi" w:hAnsiTheme="majorBidi" w:cstheme="majorBidi"/>
          <w:sz w:val="24"/>
          <w:szCs w:val="24"/>
        </w:rPr>
        <w:t>a</w:t>
      </w:r>
      <w:r w:rsidRPr="00CC2FA3">
        <w:rPr>
          <w:rFonts w:asciiTheme="majorBidi" w:hAnsiTheme="majorBidi" w:cstheme="majorBidi"/>
          <w:sz w:val="24"/>
          <w:szCs w:val="24"/>
        </w:rPr>
        <w:t>mi).</w:t>
      </w:r>
    </w:p>
    <w:p w:rsidR="00DB03C9" w:rsidRPr="00CC2FA3" w:rsidRDefault="00DB03C9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Montaż elementów instalacji kablowych linii energetycznych należy wykonywać na po</w:t>
      </w:r>
      <w:r w:rsidRPr="00CC2FA3">
        <w:rPr>
          <w:rFonts w:asciiTheme="majorBidi" w:hAnsiTheme="majorBidi" w:cstheme="majorBidi"/>
          <w:sz w:val="24"/>
          <w:szCs w:val="24"/>
        </w:rPr>
        <w:t>d</w:t>
      </w:r>
      <w:r w:rsidRPr="00CC2FA3">
        <w:rPr>
          <w:rFonts w:asciiTheme="majorBidi" w:hAnsiTheme="majorBidi" w:cstheme="majorBidi"/>
          <w:sz w:val="24"/>
          <w:szCs w:val="24"/>
        </w:rPr>
        <w:t>stawie dokumentacji projektowej i szczegółowej specyfikacji technicznej wykonania i o</w:t>
      </w:r>
      <w:r w:rsidRPr="00CC2FA3">
        <w:rPr>
          <w:rFonts w:asciiTheme="majorBidi" w:hAnsiTheme="majorBidi" w:cstheme="majorBidi"/>
          <w:sz w:val="24"/>
          <w:szCs w:val="24"/>
        </w:rPr>
        <w:t>d</w:t>
      </w:r>
      <w:r w:rsidRPr="00CC2FA3">
        <w:rPr>
          <w:rFonts w:asciiTheme="majorBidi" w:hAnsiTheme="majorBidi" w:cstheme="majorBidi"/>
          <w:sz w:val="24"/>
          <w:szCs w:val="24"/>
        </w:rPr>
        <w:t>bioru robót montażowych i instalacyjnych, opracowanych dla konkretnego przedmiotu zamówienia.</w:t>
      </w:r>
    </w:p>
    <w:p w:rsidR="00996226" w:rsidRPr="00CC2FA3" w:rsidRDefault="00996226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5E461C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szCs w:val="28"/>
        </w:rPr>
      </w:pPr>
      <w:bookmarkStart w:id="8" w:name="_Toc107987379"/>
      <w:r w:rsidRPr="00CC2FA3">
        <w:rPr>
          <w:rFonts w:asciiTheme="majorBidi" w:hAnsiTheme="majorBidi" w:cstheme="majorBidi"/>
          <w:bCs/>
          <w:szCs w:val="28"/>
        </w:rPr>
        <w:t>Materiały</w:t>
      </w:r>
      <w:bookmarkEnd w:id="8"/>
    </w:p>
    <w:p w:rsidR="00105A47" w:rsidRPr="00CC2FA3" w:rsidRDefault="00105A47" w:rsidP="00105A47"/>
    <w:p w:rsidR="005E461C" w:rsidRPr="00CC2FA3" w:rsidRDefault="005E461C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9" w:name="_Toc107987380"/>
      <w:r w:rsidRPr="00CC2FA3">
        <w:rPr>
          <w:rFonts w:asciiTheme="majorBidi" w:hAnsiTheme="majorBidi" w:cstheme="majorBidi"/>
          <w:b w:val="0"/>
          <w:sz w:val="24"/>
          <w:szCs w:val="24"/>
        </w:rPr>
        <w:t>Wymagania dotyczące właściwości materiałów</w:t>
      </w:r>
      <w:bookmarkEnd w:id="9"/>
    </w:p>
    <w:p w:rsidR="001F77CB" w:rsidRPr="00CC2FA3" w:rsidRDefault="001F77CB" w:rsidP="00984006">
      <w:pPr>
        <w:spacing w:line="360" w:lineRule="auto"/>
        <w:ind w:firstLine="576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Wszelkie nazwy własne produktów i materiałów przywołane w specyfikacji służą ustaleniu pożądanego standardu wykonania i określenia właściwości i wymogów technic</w:t>
      </w:r>
      <w:r w:rsidRPr="00CC2FA3">
        <w:rPr>
          <w:rFonts w:asciiTheme="majorBidi" w:hAnsiTheme="majorBidi" w:cstheme="majorBidi"/>
          <w:sz w:val="24"/>
          <w:szCs w:val="24"/>
        </w:rPr>
        <w:t>z</w:t>
      </w:r>
      <w:r w:rsidRPr="00CC2FA3">
        <w:rPr>
          <w:rFonts w:asciiTheme="majorBidi" w:hAnsiTheme="majorBidi" w:cstheme="majorBidi"/>
          <w:sz w:val="24"/>
          <w:szCs w:val="24"/>
        </w:rPr>
        <w:t>nych założonych w dokumentacji technicznej dla projektowanych rozwiązań.</w:t>
      </w:r>
    </w:p>
    <w:p w:rsidR="001F77CB" w:rsidRPr="00CC2FA3" w:rsidRDefault="001F77CB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ab/>
        <w:t>Dopuszcza się zamieszczenie rozwiązań w oparciu o produkty (wyroby) innych producentów pod warunkiem:</w:t>
      </w:r>
    </w:p>
    <w:p w:rsidR="001F77CB" w:rsidRPr="00CC2FA3" w:rsidRDefault="001F77CB" w:rsidP="0087224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spełniania tych samych właściwości technicznych,</w:t>
      </w:r>
    </w:p>
    <w:p w:rsidR="001F77CB" w:rsidRPr="00CC2FA3" w:rsidRDefault="001F77CB" w:rsidP="0087224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lastRenderedPageBreak/>
        <w:t>przedstawienia zamiennych rozwiązań na piśmie (dane techniczne, atesty, dopus</w:t>
      </w:r>
      <w:r w:rsidRPr="00CC2FA3">
        <w:rPr>
          <w:rFonts w:asciiTheme="majorBidi" w:hAnsiTheme="majorBidi" w:cstheme="majorBidi"/>
          <w:sz w:val="24"/>
          <w:szCs w:val="24"/>
        </w:rPr>
        <w:t>z</w:t>
      </w:r>
      <w:r w:rsidRPr="00CC2FA3">
        <w:rPr>
          <w:rFonts w:asciiTheme="majorBidi" w:hAnsiTheme="majorBidi" w:cstheme="majorBidi"/>
          <w:sz w:val="24"/>
          <w:szCs w:val="24"/>
        </w:rPr>
        <w:t>czenia do stosowania, uzyskanie akceptacji projektanta).</w:t>
      </w:r>
    </w:p>
    <w:p w:rsidR="001F77CB" w:rsidRPr="00CC2FA3" w:rsidRDefault="001F77CB" w:rsidP="00984006">
      <w:pPr>
        <w:spacing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Do wykonania i montażu instalacji, urządzeń elektrycznych i odbiorników energii elektrycznej w obiektach budowlanych należy stosować kable, osprzęt oraz aparaturę i urządzenia elektryczne posiadające dopuszczenie do stosowania w budownictwie.</w:t>
      </w:r>
    </w:p>
    <w:p w:rsidR="001F77CB" w:rsidRPr="00CC2FA3" w:rsidRDefault="001F77CB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Za dopuszczone do obrotu i stosowania uznaje się wyroby, dla których producent lub jego upoważniony przedstawiciel:</w:t>
      </w:r>
    </w:p>
    <w:p w:rsidR="001F77CB" w:rsidRPr="00CC2FA3" w:rsidRDefault="001F77CB" w:rsidP="0087224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dokonał oceny zgodności z wymaganiami dokumentu odniesienia według określ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nego systemu oceny zgodności,</w:t>
      </w:r>
    </w:p>
    <w:p w:rsidR="001F77CB" w:rsidRPr="00CC2FA3" w:rsidRDefault="001F77CB" w:rsidP="0087224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wydał deklarację zgodności z dokumentami odniesienia, takimi jak: zharmoniz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wane specyfikacje techniczne, normy opracowane przez Międzynarodową Komisję Elektrotechniczną (IEC) i wprowadzone do zbioru Polskich Norm, normy krajowe opracowane z uwzględnieniem przepisów bezpieczeństwa Międzynarodowej K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misji ds. Przepisów Dotyczących Zatwierdzenia Sprzętu Elektrycznego (CEE), aprobaty techniczne,</w:t>
      </w:r>
    </w:p>
    <w:p w:rsidR="001F77CB" w:rsidRPr="00CC2FA3" w:rsidRDefault="001F77CB" w:rsidP="0087224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oznakował wyroby znakiem CE lub znakiem budowlanym B zgodnie z obowiąz</w:t>
      </w:r>
      <w:r w:rsidRPr="00CC2FA3">
        <w:rPr>
          <w:rFonts w:asciiTheme="majorBidi" w:hAnsiTheme="majorBidi" w:cstheme="majorBidi"/>
          <w:sz w:val="24"/>
          <w:szCs w:val="24"/>
        </w:rPr>
        <w:t>u</w:t>
      </w:r>
      <w:r w:rsidRPr="00CC2FA3">
        <w:rPr>
          <w:rFonts w:asciiTheme="majorBidi" w:hAnsiTheme="majorBidi" w:cstheme="majorBidi"/>
          <w:sz w:val="24"/>
          <w:szCs w:val="24"/>
        </w:rPr>
        <w:t>jącymi przepisami,</w:t>
      </w:r>
    </w:p>
    <w:p w:rsidR="001F77CB" w:rsidRPr="00CC2FA3" w:rsidRDefault="001F77CB" w:rsidP="0087224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wydał deklarację zgodności z uznanymi regułami sztuki budowlanej, dla wyrobu umieszczonego w określonym przez Komisję Europejską wykazie wyrobów maj</w:t>
      </w:r>
      <w:r w:rsidRPr="00CC2FA3">
        <w:rPr>
          <w:rFonts w:asciiTheme="majorBidi" w:hAnsiTheme="majorBidi" w:cstheme="majorBidi"/>
          <w:sz w:val="24"/>
          <w:szCs w:val="24"/>
        </w:rPr>
        <w:t>ą</w:t>
      </w:r>
      <w:r w:rsidRPr="00CC2FA3">
        <w:rPr>
          <w:rFonts w:asciiTheme="majorBidi" w:hAnsiTheme="majorBidi" w:cstheme="majorBidi"/>
          <w:sz w:val="24"/>
          <w:szCs w:val="24"/>
        </w:rPr>
        <w:t>cych niewielkie znaczenie dla zdrowia i bezpieczeństwa,</w:t>
      </w:r>
    </w:p>
    <w:p w:rsidR="001F77CB" w:rsidRPr="00CC2FA3" w:rsidRDefault="001F77CB" w:rsidP="0087224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wydał oświadczenie, że zapewniono zgodność wyrobu budowlanego, dopuszcz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nego do jednostkowego zastosowania w obiekcie budowlanym, z indywidualną d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kumentacją projektową, sporządzoną przez projektanta obiektu lub z nim uzgo</w:t>
      </w:r>
      <w:r w:rsidRPr="00CC2FA3">
        <w:rPr>
          <w:rFonts w:asciiTheme="majorBidi" w:hAnsiTheme="majorBidi" w:cstheme="majorBidi"/>
          <w:sz w:val="24"/>
          <w:szCs w:val="24"/>
        </w:rPr>
        <w:t>d</w:t>
      </w:r>
      <w:r w:rsidRPr="00CC2FA3">
        <w:rPr>
          <w:rFonts w:asciiTheme="majorBidi" w:hAnsiTheme="majorBidi" w:cstheme="majorBidi"/>
          <w:sz w:val="24"/>
          <w:szCs w:val="24"/>
        </w:rPr>
        <w:t>nioną.</w:t>
      </w:r>
    </w:p>
    <w:p w:rsidR="00996226" w:rsidRPr="00CC2FA3" w:rsidRDefault="001F77CB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ab/>
        <w:t>Zastosowanie innych wyrobów, wyżej nie wymienionych, jest możliwe pod waru</w:t>
      </w:r>
      <w:r w:rsidRPr="00CC2FA3">
        <w:rPr>
          <w:rFonts w:asciiTheme="majorBidi" w:hAnsiTheme="majorBidi" w:cstheme="majorBidi"/>
          <w:sz w:val="24"/>
          <w:szCs w:val="24"/>
        </w:rPr>
        <w:t>n</w:t>
      </w:r>
      <w:r w:rsidRPr="00CC2FA3">
        <w:rPr>
          <w:rFonts w:asciiTheme="majorBidi" w:hAnsiTheme="majorBidi" w:cstheme="majorBidi"/>
          <w:sz w:val="24"/>
          <w:szCs w:val="24"/>
        </w:rPr>
        <w:t>kiem posiadania przez nie dopuszczenia do stosowania w budownictwie i uwzględnienia ich w zatwierdzonym projekcie dotyczącym montażu urządzeń elektroenergetycznych w obiekcie budowlanym.</w:t>
      </w:r>
    </w:p>
    <w:p w:rsidR="001F77CB" w:rsidRPr="00CC2FA3" w:rsidRDefault="001F77CB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10" w:name="_Toc107987381"/>
      <w:r w:rsidRPr="00CC2FA3">
        <w:rPr>
          <w:rFonts w:asciiTheme="majorBidi" w:hAnsiTheme="majorBidi" w:cstheme="majorBidi"/>
          <w:b w:val="0"/>
          <w:sz w:val="24"/>
          <w:szCs w:val="24"/>
        </w:rPr>
        <w:t>Rodzaje materiałów</w:t>
      </w:r>
      <w:bookmarkEnd w:id="10"/>
    </w:p>
    <w:p w:rsidR="001F77CB" w:rsidRPr="00CC2FA3" w:rsidRDefault="001F77CB" w:rsidP="00984006">
      <w:pPr>
        <w:spacing w:line="360" w:lineRule="auto"/>
        <w:ind w:firstLine="576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Wszystkie materiały do wykonania instalacji elektrycznej powinny odpowiadać w</w:t>
      </w:r>
      <w:r w:rsidRPr="00CC2FA3">
        <w:rPr>
          <w:rFonts w:asciiTheme="majorBidi" w:hAnsiTheme="majorBidi" w:cstheme="majorBidi"/>
          <w:sz w:val="24"/>
          <w:szCs w:val="24"/>
        </w:rPr>
        <w:t>y</w:t>
      </w:r>
      <w:r w:rsidRPr="00CC2FA3">
        <w:rPr>
          <w:rFonts w:asciiTheme="majorBidi" w:hAnsiTheme="majorBidi" w:cstheme="majorBidi"/>
          <w:sz w:val="24"/>
          <w:szCs w:val="24"/>
        </w:rPr>
        <w:t xml:space="preserve">maganiom zawartym w dokumentach odniesienia (normach, aprobatach technicznych). </w:t>
      </w:r>
    </w:p>
    <w:p w:rsidR="001F77CB" w:rsidRPr="00CC2FA3" w:rsidRDefault="001F77CB" w:rsidP="00984006">
      <w:pPr>
        <w:spacing w:line="360" w:lineRule="auto"/>
      </w:pPr>
      <w:r w:rsidRPr="00CC2FA3">
        <w:rPr>
          <w:rFonts w:asciiTheme="majorBidi" w:hAnsiTheme="majorBidi" w:cstheme="majorBidi"/>
          <w:sz w:val="24"/>
          <w:szCs w:val="24"/>
        </w:rPr>
        <w:t>Jednocześnie praktyczne przykłady zastosowania elementów linii kablowych, w tym urz</w:t>
      </w:r>
      <w:r w:rsidRPr="00CC2FA3">
        <w:rPr>
          <w:rFonts w:asciiTheme="majorBidi" w:hAnsiTheme="majorBidi" w:cstheme="majorBidi"/>
          <w:sz w:val="24"/>
          <w:szCs w:val="24"/>
        </w:rPr>
        <w:t>ą</w:t>
      </w:r>
      <w:r w:rsidRPr="00CC2FA3">
        <w:rPr>
          <w:rFonts w:asciiTheme="majorBidi" w:hAnsiTheme="majorBidi" w:cstheme="majorBidi"/>
          <w:sz w:val="24"/>
          <w:szCs w:val="24"/>
        </w:rPr>
        <w:t>dzeń elektroenergetycznych zawierają opracowania typizacyjne – szczególnie albumy pr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lastRenderedPageBreak/>
        <w:t>ducentów lub specjalizujących się w tym zakresie biur naukowo-badawczych i projekt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wych, które mogą być wykorzystane w praktyce.</w:t>
      </w:r>
    </w:p>
    <w:p w:rsidR="00DD5434" w:rsidRPr="00CC2FA3" w:rsidRDefault="00DD5434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11" w:name="_Toc107987382"/>
      <w:r w:rsidRPr="00CC2FA3">
        <w:rPr>
          <w:rFonts w:asciiTheme="majorBidi" w:hAnsiTheme="majorBidi" w:cstheme="majorBidi"/>
          <w:b w:val="0"/>
          <w:sz w:val="24"/>
          <w:szCs w:val="24"/>
        </w:rPr>
        <w:t>Warunki przechowywania materiałów do montażu instalacji elektrycznych</w:t>
      </w:r>
      <w:bookmarkEnd w:id="11"/>
    </w:p>
    <w:p w:rsidR="00DD5434" w:rsidRPr="00CC2FA3" w:rsidRDefault="00DD5434" w:rsidP="00984006">
      <w:pPr>
        <w:spacing w:line="360" w:lineRule="auto"/>
        <w:ind w:firstLine="576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Wszystkie materiały pakowane powinny być przechowywane i magazynowane zgodnie z instrukcją producenta oraz wymaganiami odpowiednich norm.</w:t>
      </w:r>
    </w:p>
    <w:p w:rsidR="00DD5434" w:rsidRPr="00CC2FA3" w:rsidRDefault="00DD5434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ab/>
        <w:t>Kable należy przechowywać na bębnach lub jeśli ilość kabla jest niewielka zwini</w:t>
      </w:r>
      <w:r w:rsidRPr="00CC2FA3">
        <w:rPr>
          <w:rFonts w:asciiTheme="majorBidi" w:hAnsiTheme="majorBidi" w:cstheme="majorBidi"/>
          <w:sz w:val="24"/>
          <w:szCs w:val="24"/>
        </w:rPr>
        <w:t>ę</w:t>
      </w:r>
      <w:r w:rsidRPr="00CC2FA3">
        <w:rPr>
          <w:rFonts w:asciiTheme="majorBidi" w:hAnsiTheme="majorBidi" w:cstheme="majorBidi"/>
          <w:sz w:val="24"/>
          <w:szCs w:val="24"/>
        </w:rPr>
        <w:t>te w tzw. „ósemkę”. Końce kabli producent zabezpiecza przed przedostawaniem się wilg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ci do wewnątrz i wyprowadza poza opakowanie dla ułatwienia kontroli parametrów (ci</w:t>
      </w:r>
      <w:r w:rsidRPr="00CC2FA3">
        <w:rPr>
          <w:rFonts w:asciiTheme="majorBidi" w:hAnsiTheme="majorBidi" w:cstheme="majorBidi"/>
          <w:sz w:val="24"/>
          <w:szCs w:val="24"/>
        </w:rPr>
        <w:t>ą</w:t>
      </w:r>
      <w:r w:rsidRPr="00CC2FA3">
        <w:rPr>
          <w:rFonts w:asciiTheme="majorBidi" w:hAnsiTheme="majorBidi" w:cstheme="majorBidi"/>
          <w:sz w:val="24"/>
          <w:szCs w:val="24"/>
        </w:rPr>
        <w:t>głość żył, przekrój), w przypadku gdy dokonuje się odcięcia części kabla – należy zabe</w:t>
      </w:r>
      <w:r w:rsidRPr="00CC2FA3">
        <w:rPr>
          <w:rFonts w:asciiTheme="majorBidi" w:hAnsiTheme="majorBidi" w:cstheme="majorBidi"/>
          <w:sz w:val="24"/>
          <w:szCs w:val="24"/>
        </w:rPr>
        <w:t>z</w:t>
      </w:r>
      <w:r w:rsidRPr="00CC2FA3">
        <w:rPr>
          <w:rFonts w:asciiTheme="majorBidi" w:hAnsiTheme="majorBidi" w:cstheme="majorBidi"/>
          <w:sz w:val="24"/>
          <w:szCs w:val="24"/>
        </w:rPr>
        <w:t>pieczyć pozostający w magazynie odcinek zalutowaną osłoną ołowianą lub kapturkiem, najlepiej termokurczliwym. W magazynie o miękkim podłożu należy ułożyć twarde po</w:t>
      </w:r>
      <w:r w:rsidRPr="00CC2FA3">
        <w:rPr>
          <w:rFonts w:asciiTheme="majorBidi" w:hAnsiTheme="majorBidi" w:cstheme="majorBidi"/>
          <w:sz w:val="24"/>
          <w:szCs w:val="24"/>
        </w:rPr>
        <w:t>d</w:t>
      </w:r>
      <w:r w:rsidRPr="00CC2FA3">
        <w:rPr>
          <w:rFonts w:asciiTheme="majorBidi" w:hAnsiTheme="majorBidi" w:cstheme="majorBidi"/>
          <w:sz w:val="24"/>
          <w:szCs w:val="24"/>
        </w:rPr>
        <w:t xml:space="preserve">kłady pod tarcze bębna i zabezpieczyć klinami przed samoczynnym toczeniem.  </w:t>
      </w:r>
    </w:p>
    <w:p w:rsidR="00DD5434" w:rsidRPr="00CC2FA3" w:rsidRDefault="00DD5434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 </w:t>
      </w:r>
      <w:r w:rsidRPr="00CC2FA3">
        <w:rPr>
          <w:rFonts w:asciiTheme="majorBidi" w:hAnsiTheme="majorBidi" w:cstheme="majorBidi"/>
          <w:sz w:val="24"/>
          <w:szCs w:val="24"/>
        </w:rPr>
        <w:tab/>
        <w:t>Pozostały sprzęt i osprzęt podstawowy i pomocniczy należy przechowywać w or</w:t>
      </w:r>
      <w:r w:rsidRPr="00CC2FA3">
        <w:rPr>
          <w:rFonts w:asciiTheme="majorBidi" w:hAnsiTheme="majorBidi" w:cstheme="majorBidi"/>
          <w:sz w:val="24"/>
          <w:szCs w:val="24"/>
        </w:rPr>
        <w:t>y</w:t>
      </w:r>
      <w:r w:rsidRPr="00CC2FA3">
        <w:rPr>
          <w:rFonts w:asciiTheme="majorBidi" w:hAnsiTheme="majorBidi" w:cstheme="majorBidi"/>
          <w:sz w:val="24"/>
          <w:szCs w:val="24"/>
        </w:rPr>
        <w:t>ginalnych opakowaniach, kartonach, opakowaniach foliowych itp. Szczególnie należy chronić przed wpływami atmosferycznym oraz zawilgoceniem.</w:t>
      </w:r>
    </w:p>
    <w:p w:rsidR="00A97836" w:rsidRPr="00CC2FA3" w:rsidRDefault="00DD5434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Pomieszczenie magazynowe do przechowywania wyrobów opakowanych powinno być suche i zabezpieczone przed zawilgoceniem.</w:t>
      </w:r>
    </w:p>
    <w:p w:rsidR="00996226" w:rsidRPr="00CC2FA3" w:rsidRDefault="00996226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DF71B7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szCs w:val="28"/>
        </w:rPr>
      </w:pPr>
      <w:bookmarkStart w:id="12" w:name="_Toc107987383"/>
      <w:r w:rsidRPr="00CC2FA3">
        <w:rPr>
          <w:rFonts w:asciiTheme="majorBidi" w:hAnsiTheme="majorBidi" w:cstheme="majorBidi"/>
          <w:bCs/>
          <w:szCs w:val="28"/>
        </w:rPr>
        <w:t>Sprzęt</w:t>
      </w:r>
      <w:bookmarkEnd w:id="12"/>
    </w:p>
    <w:p w:rsidR="00996226" w:rsidRPr="00CC2FA3" w:rsidRDefault="00996226" w:rsidP="00984006">
      <w:pPr>
        <w:tabs>
          <w:tab w:val="left" w:pos="432"/>
        </w:tabs>
        <w:spacing w:line="360" w:lineRule="auto"/>
        <w:rPr>
          <w:rFonts w:asciiTheme="majorBidi" w:hAnsiTheme="majorBidi" w:cstheme="majorBidi"/>
          <w:kern w:val="1"/>
          <w:sz w:val="24"/>
          <w:szCs w:val="24"/>
        </w:rPr>
      </w:pPr>
    </w:p>
    <w:p w:rsidR="00996226" w:rsidRPr="00CC2FA3" w:rsidRDefault="00DF71B7" w:rsidP="00984006">
      <w:pPr>
        <w:spacing w:line="360" w:lineRule="auto"/>
        <w:ind w:firstLine="432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Prace można wykonywać przy pomocy wszelkiego sprzętu zaakceptowanego przez Inspektora nadzoru.</w:t>
      </w:r>
    </w:p>
    <w:p w:rsidR="00996226" w:rsidRPr="00CC2FA3" w:rsidRDefault="00996226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E4759E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szCs w:val="28"/>
        </w:rPr>
      </w:pPr>
      <w:bookmarkStart w:id="13" w:name="_Toc107987384"/>
      <w:r w:rsidRPr="00CC2FA3">
        <w:rPr>
          <w:rFonts w:asciiTheme="majorBidi" w:hAnsiTheme="majorBidi" w:cstheme="majorBidi"/>
          <w:bCs/>
          <w:szCs w:val="28"/>
        </w:rPr>
        <w:t>Transport</w:t>
      </w:r>
      <w:r w:rsidR="00531767" w:rsidRPr="00CC2FA3">
        <w:rPr>
          <w:rFonts w:asciiTheme="majorBidi" w:hAnsiTheme="majorBidi" w:cstheme="majorBidi"/>
          <w:bCs/>
          <w:szCs w:val="28"/>
        </w:rPr>
        <w:t xml:space="preserve"> materiałów na budowę</w:t>
      </w:r>
      <w:bookmarkEnd w:id="13"/>
    </w:p>
    <w:p w:rsidR="00E4759E" w:rsidRPr="00CC2FA3" w:rsidRDefault="00E4759E" w:rsidP="00984006">
      <w:pPr>
        <w:spacing w:line="360" w:lineRule="auto"/>
      </w:pPr>
    </w:p>
    <w:p w:rsidR="00E4759E" w:rsidRPr="00CC2FA3" w:rsidRDefault="00E4759E" w:rsidP="001610A3">
      <w:pPr>
        <w:spacing w:line="360" w:lineRule="auto"/>
        <w:ind w:firstLine="576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Podczas transportu na budowę ze składu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przyobiektowego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 xml:space="preserve"> do miejsca wbudowania, należy zachować ostrożność aby nie uszkodzić materiałów do montażu. Minimalne temp</w:t>
      </w:r>
      <w:r w:rsidRPr="00CC2FA3">
        <w:rPr>
          <w:rFonts w:asciiTheme="majorBidi" w:hAnsiTheme="majorBidi" w:cstheme="majorBidi"/>
          <w:sz w:val="24"/>
          <w:szCs w:val="24"/>
        </w:rPr>
        <w:t>e</w:t>
      </w:r>
      <w:r w:rsidRPr="00CC2FA3">
        <w:rPr>
          <w:rFonts w:asciiTheme="majorBidi" w:hAnsiTheme="majorBidi" w:cstheme="majorBidi"/>
          <w:sz w:val="24"/>
          <w:szCs w:val="24"/>
        </w:rPr>
        <w:t>ratury wykonywania transportu ze względu na możliwość uszkodzenia izolacji, wynoszą dla kabli nawiniętych na bębny: –15°C oraz –5°C dla zwiniętych w „ósemkę” odcinków.</w:t>
      </w:r>
    </w:p>
    <w:p w:rsidR="00E4759E" w:rsidRPr="00CC2FA3" w:rsidRDefault="00E4759E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Bębny z kablami przewożone w skrzyniach samochodowych powinny być ustawione na krawędziach tarcz a tarcze bębnów przymocowane do dna skrzyni. Umieszczanie i zde</w:t>
      </w:r>
      <w:r w:rsidRPr="00CC2FA3">
        <w:rPr>
          <w:rFonts w:asciiTheme="majorBidi" w:hAnsiTheme="majorBidi" w:cstheme="majorBidi"/>
          <w:sz w:val="24"/>
          <w:szCs w:val="24"/>
        </w:rPr>
        <w:t>j</w:t>
      </w:r>
      <w:r w:rsidRPr="00CC2FA3">
        <w:rPr>
          <w:rFonts w:asciiTheme="majorBidi" w:hAnsiTheme="majorBidi" w:cstheme="majorBidi"/>
          <w:sz w:val="24"/>
          <w:szCs w:val="24"/>
        </w:rPr>
        <w:t>mowanie bębnów z samochodu tylko za pomocą żurawia.</w:t>
      </w:r>
    </w:p>
    <w:p w:rsidR="00996226" w:rsidRPr="00CC2FA3" w:rsidRDefault="00E4759E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Transport słupów oświetleniowych na przyczepach dłużycowych.</w:t>
      </w:r>
    </w:p>
    <w:p w:rsidR="00FA1F32" w:rsidRPr="00CC2FA3" w:rsidRDefault="00FA1F32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A1F32" w:rsidRPr="00CC2FA3" w:rsidRDefault="00996226" w:rsidP="00FA1F32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kern w:val="0"/>
          <w:szCs w:val="28"/>
        </w:rPr>
      </w:pPr>
      <w:bookmarkStart w:id="14" w:name="_Toc107987385"/>
      <w:r w:rsidRPr="00CC2FA3">
        <w:rPr>
          <w:rFonts w:asciiTheme="majorBidi" w:hAnsiTheme="majorBidi" w:cstheme="majorBidi"/>
          <w:bCs/>
          <w:kern w:val="0"/>
          <w:szCs w:val="28"/>
        </w:rPr>
        <w:lastRenderedPageBreak/>
        <w:t>Wykonani</w:t>
      </w:r>
      <w:r w:rsidR="00E4759E" w:rsidRPr="00CC2FA3">
        <w:rPr>
          <w:rFonts w:asciiTheme="majorBidi" w:hAnsiTheme="majorBidi" w:cstheme="majorBidi"/>
          <w:bCs/>
          <w:kern w:val="0"/>
          <w:szCs w:val="28"/>
        </w:rPr>
        <w:t>e</w:t>
      </w:r>
      <w:r w:rsidRPr="00CC2FA3">
        <w:rPr>
          <w:rFonts w:asciiTheme="majorBidi" w:hAnsiTheme="majorBidi" w:cstheme="majorBidi"/>
          <w:bCs/>
          <w:kern w:val="0"/>
          <w:szCs w:val="28"/>
        </w:rPr>
        <w:t xml:space="preserve"> robót</w:t>
      </w:r>
      <w:bookmarkEnd w:id="14"/>
    </w:p>
    <w:p w:rsidR="009B6C2C" w:rsidRPr="00CC2FA3" w:rsidRDefault="009B6C2C" w:rsidP="009B6C2C">
      <w:pPr>
        <w:pStyle w:val="Nagwek2"/>
        <w:numPr>
          <w:ilvl w:val="0"/>
          <w:numId w:val="0"/>
        </w:numPr>
        <w:tabs>
          <w:tab w:val="left" w:pos="576"/>
        </w:tabs>
        <w:spacing w:before="0" w:after="0" w:line="360" w:lineRule="auto"/>
        <w:ind w:left="576"/>
        <w:rPr>
          <w:rFonts w:asciiTheme="majorBidi" w:hAnsiTheme="majorBidi" w:cstheme="majorBidi"/>
          <w:b w:val="0"/>
          <w:sz w:val="24"/>
          <w:szCs w:val="24"/>
        </w:rPr>
      </w:pPr>
      <w:bookmarkStart w:id="15" w:name="_Toc96070876"/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16" w:name="_Toc103861809"/>
      <w:bookmarkStart w:id="17" w:name="_Toc107987386"/>
      <w:bookmarkEnd w:id="15"/>
      <w:r w:rsidRPr="00CC2FA3">
        <w:rPr>
          <w:rFonts w:asciiTheme="majorBidi" w:hAnsiTheme="majorBidi" w:cstheme="majorBidi"/>
          <w:b w:val="0"/>
          <w:sz w:val="24"/>
          <w:szCs w:val="24"/>
        </w:rPr>
        <w:t>Trasowanie instalacji</w:t>
      </w:r>
      <w:bookmarkEnd w:id="16"/>
      <w:bookmarkEnd w:id="17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Trasy instalacji elektrycznych powinny przebiegać bezkolizyjnie z innymi instal</w:t>
      </w:r>
      <w:r w:rsidRPr="00CC2FA3">
        <w:rPr>
          <w:b w:val="0"/>
          <w:sz w:val="24"/>
          <w:szCs w:val="24"/>
        </w:rPr>
        <w:t>a</w:t>
      </w:r>
      <w:r w:rsidRPr="00CC2FA3">
        <w:rPr>
          <w:b w:val="0"/>
          <w:sz w:val="24"/>
          <w:szCs w:val="24"/>
        </w:rPr>
        <w:t>cjami i urządzeniami, powinna być przejrzysta, prosta i dostępna dla prawidłowej konse</w:t>
      </w:r>
      <w:r w:rsidRPr="00CC2FA3">
        <w:rPr>
          <w:b w:val="0"/>
          <w:sz w:val="24"/>
          <w:szCs w:val="24"/>
        </w:rPr>
        <w:t>r</w:t>
      </w:r>
      <w:r w:rsidRPr="00CC2FA3">
        <w:rPr>
          <w:b w:val="0"/>
          <w:sz w:val="24"/>
          <w:szCs w:val="24"/>
        </w:rPr>
        <w:t>wacji oraz remontów. Wskazane jest, aby przebiegały w liniach poziomych i pionowych.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18" w:name="_Toc103861810"/>
      <w:bookmarkStart w:id="19" w:name="_Toc107987387"/>
      <w:r w:rsidRPr="00CC2FA3">
        <w:rPr>
          <w:rFonts w:asciiTheme="majorBidi" w:hAnsiTheme="majorBidi" w:cstheme="majorBidi"/>
          <w:b w:val="0"/>
          <w:sz w:val="24"/>
          <w:szCs w:val="24"/>
        </w:rPr>
        <w:t>Montaż konstrukcji wsporczych oraz uchwytów</w:t>
      </w:r>
      <w:bookmarkEnd w:id="18"/>
      <w:bookmarkEnd w:id="19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Konstrukcje wsporcze i uchwyty przewidziane do ułożenia na nich instalacji ele</w:t>
      </w:r>
      <w:r w:rsidRPr="00CC2FA3">
        <w:rPr>
          <w:b w:val="0"/>
          <w:sz w:val="24"/>
          <w:szCs w:val="24"/>
        </w:rPr>
        <w:t>k</w:t>
      </w:r>
      <w:r w:rsidRPr="00CC2FA3">
        <w:rPr>
          <w:b w:val="0"/>
          <w:sz w:val="24"/>
          <w:szCs w:val="24"/>
        </w:rPr>
        <w:t>trycznych, bez względu na rodzaj instalacji, powinny być zamocowane do podłoża w sp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sób trwały, uwzględniający warunki lokalne i technologiczne, w jakich dana instalacja będzie pracować, oraz sam rodzaj instalacji.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0" w:name="_Toc103861811"/>
      <w:bookmarkStart w:id="21" w:name="_Toc107987388"/>
      <w:r w:rsidRPr="00CC2FA3">
        <w:rPr>
          <w:rFonts w:asciiTheme="majorBidi" w:hAnsiTheme="majorBidi" w:cstheme="majorBidi"/>
          <w:b w:val="0"/>
          <w:sz w:val="24"/>
          <w:szCs w:val="24"/>
        </w:rPr>
        <w:t>Podejścia do odbiorników</w:t>
      </w:r>
      <w:bookmarkEnd w:id="20"/>
      <w:bookmarkEnd w:id="21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Podejścia instalacji do odbiorników należy wykonywać w miejscach bezkolizyjnych, bezpiecznych oraz sposób estetyczny. Podejścia zwieszakowe należy wykonywać, jako sztywne lub elastyczne w zależności od warunków technologicznych i rodzaju wykonyw</w:t>
      </w:r>
      <w:r w:rsidRPr="00CC2FA3">
        <w:rPr>
          <w:b w:val="0"/>
          <w:sz w:val="24"/>
          <w:szCs w:val="24"/>
        </w:rPr>
        <w:t>a</w:t>
      </w:r>
      <w:r w:rsidRPr="00CC2FA3">
        <w:rPr>
          <w:b w:val="0"/>
          <w:sz w:val="24"/>
          <w:szCs w:val="24"/>
        </w:rPr>
        <w:t>nej instalacji. Do odbiorników zamocowanych na ścianach, stropach lub konstrukcjach, podejścia należy wykonywać przewodami ułożonymi na tych ścianach, stropach lub ko</w:t>
      </w:r>
      <w:r w:rsidRPr="00CC2FA3">
        <w:rPr>
          <w:b w:val="0"/>
          <w:sz w:val="24"/>
          <w:szCs w:val="24"/>
        </w:rPr>
        <w:t>n</w:t>
      </w:r>
      <w:r w:rsidRPr="00CC2FA3">
        <w:rPr>
          <w:b w:val="0"/>
          <w:sz w:val="24"/>
          <w:szCs w:val="24"/>
        </w:rPr>
        <w:t>strukcjach budowlanych, a także na innego rodzaju podłożach np. kształtowniki, korytka itp.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2" w:name="_Toc103861812"/>
      <w:bookmarkStart w:id="23" w:name="_Toc107987389"/>
      <w:r w:rsidRPr="00CC2FA3">
        <w:rPr>
          <w:rFonts w:asciiTheme="majorBidi" w:hAnsiTheme="majorBidi" w:cstheme="majorBidi"/>
          <w:b w:val="0"/>
          <w:sz w:val="24"/>
          <w:szCs w:val="24"/>
        </w:rPr>
        <w:t>Montaż osprzętu</w:t>
      </w:r>
      <w:bookmarkEnd w:id="22"/>
      <w:bookmarkEnd w:id="23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Sprzęt i osprzęt instalacyjny należy mocować do podłoża w sposób trwały zapewni</w:t>
      </w:r>
      <w:r w:rsidRPr="00CC2FA3">
        <w:rPr>
          <w:b w:val="0"/>
          <w:sz w:val="24"/>
          <w:szCs w:val="24"/>
        </w:rPr>
        <w:t>a</w:t>
      </w:r>
      <w:r w:rsidRPr="00CC2FA3">
        <w:rPr>
          <w:b w:val="0"/>
          <w:sz w:val="24"/>
          <w:szCs w:val="24"/>
        </w:rPr>
        <w:t>jący mocne i bezpieczne jego osadzenie. Do mocowania sprzętu i osprzętu mogą służyć konstrukcje wsporcze lub konsolki osadzone na podłożu, przyspawane do stalowych el</w:t>
      </w:r>
      <w:r w:rsidRPr="00CC2FA3">
        <w:rPr>
          <w:b w:val="0"/>
          <w:sz w:val="24"/>
          <w:szCs w:val="24"/>
        </w:rPr>
        <w:t>e</w:t>
      </w:r>
      <w:r w:rsidRPr="00CC2FA3">
        <w:rPr>
          <w:b w:val="0"/>
          <w:sz w:val="24"/>
          <w:szCs w:val="24"/>
        </w:rPr>
        <w:t>mentów konstrukcji budowlanych lub przykręcone do podłoża za pomocą kołków i śrub rozporowych oraz kołków wstrzeliwanych. Uchwyty (haki) dla opraw z wieszakowych montowane w stropach należy mocować przez wkręcanie w metalowy kołek rozporowy lub wbetonowanie. Nie dopuszcza się mocowania haków za pomocą kołków rozporowych z tworzywa sztucznego.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 xml:space="preserve">Gniazda wtykowe i wyłączniki należy instalować w sposób niekolidujący z wyposażeniem pomieszczenia. W sanitariatach należy przestrzegać zasady poprawnego rozmieszczania sprzętu z uwzględnieniem przestrzeni ochronnych. Położenie wyłączników klawiszowych należy przyjmować takie, aby w całym pomieszczeniu było jednakowe. Gniazda wtykowe ze stykiem ochronnym należy instalować w takim położeniu, aby styk ten występował u góry. Przewody do gniazd wtykowych 2-biegunowych należy podłączać w taki sposób, </w:t>
      </w:r>
      <w:r w:rsidRPr="00CC2FA3">
        <w:rPr>
          <w:b w:val="0"/>
          <w:sz w:val="24"/>
          <w:szCs w:val="24"/>
        </w:rPr>
        <w:lastRenderedPageBreak/>
        <w:t>aby przewód fazowy dochodził do lewego bieguna, a przewód neutralny do prawego bi</w:t>
      </w:r>
      <w:r w:rsidRPr="00CC2FA3">
        <w:rPr>
          <w:b w:val="0"/>
          <w:sz w:val="24"/>
          <w:szCs w:val="24"/>
        </w:rPr>
        <w:t>e</w:t>
      </w:r>
      <w:r w:rsidRPr="00CC2FA3">
        <w:rPr>
          <w:b w:val="0"/>
          <w:sz w:val="24"/>
          <w:szCs w:val="24"/>
        </w:rPr>
        <w:t>guna.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4" w:name="_Toc103861813"/>
      <w:bookmarkStart w:id="25" w:name="_Toc107987390"/>
      <w:r w:rsidRPr="00CC2FA3">
        <w:rPr>
          <w:rFonts w:asciiTheme="majorBidi" w:hAnsiTheme="majorBidi" w:cstheme="majorBidi"/>
          <w:b w:val="0"/>
          <w:sz w:val="24"/>
          <w:szCs w:val="24"/>
        </w:rPr>
        <w:t>Układanie instalacji</w:t>
      </w:r>
      <w:bookmarkEnd w:id="24"/>
      <w:bookmarkEnd w:id="25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Przewody izolowane kabelkowe na uchwytach.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 zależności od rodzaju pomieszczeń instalację należy wykonać:</w:t>
      </w:r>
    </w:p>
    <w:p w:rsidR="001C01A6" w:rsidRPr="00CC2FA3" w:rsidRDefault="001C01A6" w:rsidP="001C01A6">
      <w:pPr>
        <w:pStyle w:val="Tekstpodstawowy"/>
        <w:numPr>
          <w:ilvl w:val="0"/>
          <w:numId w:val="20"/>
        </w:numPr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 wykonaniu zwykłym,</w:t>
      </w:r>
    </w:p>
    <w:p w:rsidR="001C01A6" w:rsidRPr="00CC2FA3" w:rsidRDefault="001C01A6" w:rsidP="001C01A6">
      <w:pPr>
        <w:pStyle w:val="Tekstpodstawowy"/>
        <w:numPr>
          <w:ilvl w:val="0"/>
          <w:numId w:val="20"/>
        </w:numPr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 wykonaniu szczelnym.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Stosuje się następujące rodzaje instalacji:</w:t>
      </w:r>
    </w:p>
    <w:p w:rsidR="001C01A6" w:rsidRPr="00CC2FA3" w:rsidRDefault="001C01A6" w:rsidP="001C01A6">
      <w:pPr>
        <w:pStyle w:val="Tekstpodstawowy"/>
        <w:numPr>
          <w:ilvl w:val="0"/>
          <w:numId w:val="21"/>
        </w:numPr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 xml:space="preserve">pod tynkiem z osprzętem zwykłym lub </w:t>
      </w:r>
      <w:proofErr w:type="spellStart"/>
      <w:r w:rsidRPr="00CC2FA3">
        <w:rPr>
          <w:b w:val="0"/>
          <w:sz w:val="24"/>
          <w:szCs w:val="24"/>
        </w:rPr>
        <w:t>bryzgoszczelnym</w:t>
      </w:r>
      <w:proofErr w:type="spellEnd"/>
      <w:r w:rsidRPr="00CC2FA3">
        <w:rPr>
          <w:b w:val="0"/>
          <w:sz w:val="24"/>
          <w:szCs w:val="24"/>
        </w:rPr>
        <w:t>,</w:t>
      </w:r>
    </w:p>
    <w:p w:rsidR="001C01A6" w:rsidRPr="00CC2FA3" w:rsidRDefault="001C01A6" w:rsidP="001C01A6">
      <w:pPr>
        <w:pStyle w:val="Tekstpodstawowy"/>
        <w:numPr>
          <w:ilvl w:val="0"/>
          <w:numId w:val="21"/>
        </w:numPr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 rurkach instalacyjnych p/t.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Przy wykonywaniu instalacji, jako szczelnej należy przewody i kable uszczelniać w sprz</w:t>
      </w:r>
      <w:r w:rsidRPr="00CC2FA3">
        <w:rPr>
          <w:b w:val="0"/>
          <w:sz w:val="24"/>
          <w:szCs w:val="24"/>
        </w:rPr>
        <w:t>ę</w:t>
      </w:r>
      <w:r w:rsidRPr="00CC2FA3">
        <w:rPr>
          <w:b w:val="0"/>
          <w:sz w:val="24"/>
          <w:szCs w:val="24"/>
        </w:rPr>
        <w:t>cie i osprzęcie oraz aparatach za pomocą dławików. Średnica dławicy i otworu uszczelni</w:t>
      </w:r>
      <w:r w:rsidRPr="00CC2FA3">
        <w:rPr>
          <w:b w:val="0"/>
          <w:sz w:val="24"/>
          <w:szCs w:val="24"/>
        </w:rPr>
        <w:t>a</w:t>
      </w:r>
      <w:r w:rsidRPr="00CC2FA3">
        <w:rPr>
          <w:b w:val="0"/>
          <w:sz w:val="24"/>
          <w:szCs w:val="24"/>
        </w:rPr>
        <w:t>jącego pierścienia powinna być dostosowana do średnicy zewnętrznej przewodu lub kabla. Po dokręceniu dławic zaleca się dodatkowe uszczelnianie ich za pomocą odpowiednich uszczelniaczy.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Wykonanie instalacji p/t wymagać będzie ułożenia przewodów i zainstalowania osprzętu przed wykonaniem tynkowania. W przypadku wykonywania instalacji na ścianach ni</w:t>
      </w:r>
      <w:r w:rsidRPr="00CC2FA3">
        <w:rPr>
          <w:b w:val="0"/>
          <w:sz w:val="24"/>
          <w:szCs w:val="24"/>
        </w:rPr>
        <w:t>e</w:t>
      </w:r>
      <w:r w:rsidRPr="00CC2FA3">
        <w:rPr>
          <w:b w:val="0"/>
          <w:sz w:val="24"/>
          <w:szCs w:val="24"/>
        </w:rPr>
        <w:t>zbędne będzie wykucie odpowiednich bruzd pod przewody i ślepych wnęk pod osprzęt oraz ich zatynkowanie.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Przed wykonaniem instalacji jako szczelnej należy przewody i kable uszczelniać w sprz</w:t>
      </w:r>
      <w:r w:rsidRPr="00CC2FA3">
        <w:rPr>
          <w:b w:val="0"/>
          <w:sz w:val="24"/>
          <w:szCs w:val="24"/>
        </w:rPr>
        <w:t>ę</w:t>
      </w:r>
      <w:r w:rsidRPr="00CC2FA3">
        <w:rPr>
          <w:b w:val="0"/>
          <w:sz w:val="24"/>
          <w:szCs w:val="24"/>
        </w:rPr>
        <w:t>cie oraz aparatach za pomocą dławików. Średnica głowicy i otworu uszczelniającego pie</w:t>
      </w:r>
      <w:r w:rsidRPr="00CC2FA3">
        <w:rPr>
          <w:b w:val="0"/>
          <w:sz w:val="24"/>
          <w:szCs w:val="24"/>
        </w:rPr>
        <w:t>r</w:t>
      </w:r>
      <w:r w:rsidRPr="00CC2FA3">
        <w:rPr>
          <w:b w:val="0"/>
          <w:sz w:val="24"/>
          <w:szCs w:val="24"/>
        </w:rPr>
        <w:t>ścienia powinna być dostosowana do średnicy zewnętrznej przewodu lub kabla. Po dokr</w:t>
      </w:r>
      <w:r w:rsidRPr="00CC2FA3">
        <w:rPr>
          <w:b w:val="0"/>
          <w:sz w:val="24"/>
          <w:szCs w:val="24"/>
        </w:rPr>
        <w:t>ę</w:t>
      </w:r>
      <w:r w:rsidRPr="00CC2FA3">
        <w:rPr>
          <w:b w:val="0"/>
          <w:sz w:val="24"/>
          <w:szCs w:val="24"/>
        </w:rPr>
        <w:t>ceniu dławic zaleca się dodatkowe uszczelnienie ich za pomocą odpowiednich uszczelnień.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6" w:name="_Toc103861814"/>
      <w:bookmarkStart w:id="27" w:name="_Toc107987391"/>
      <w:r w:rsidRPr="00CC2FA3">
        <w:rPr>
          <w:rFonts w:asciiTheme="majorBidi" w:hAnsiTheme="majorBidi" w:cstheme="majorBidi"/>
          <w:b w:val="0"/>
          <w:sz w:val="24"/>
          <w:szCs w:val="24"/>
        </w:rPr>
        <w:t>Przebicia przez ściany i stropy</w:t>
      </w:r>
      <w:bookmarkEnd w:id="26"/>
      <w:bookmarkEnd w:id="27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Wszystkie przejścia obwodów instalacji teletechnicznych przez ściany, stropy itp. (wewnątrz budynku) muszą być chronione przed uszkodzeniami, przejścia wymienione wyżej należy wykonać w przepustach rurowych, zgodnie z zaleceniami producenta.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28" w:name="_Toc103861815"/>
      <w:bookmarkStart w:id="29" w:name="_Toc107987392"/>
      <w:r w:rsidRPr="00CC2FA3">
        <w:rPr>
          <w:rFonts w:asciiTheme="majorBidi" w:hAnsiTheme="majorBidi" w:cstheme="majorBidi"/>
          <w:b w:val="0"/>
          <w:sz w:val="24"/>
          <w:szCs w:val="24"/>
        </w:rPr>
        <w:t>Łączenie przewodów</w:t>
      </w:r>
      <w:bookmarkEnd w:id="28"/>
      <w:bookmarkEnd w:id="29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W instalacjach elektrycznych wnętrzowych, łączenia przewodów należy dokonywać w sprzęcie i osprzęcie instalacyjnym i w odbiornikach. Przewody muszą być ułożone sw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bodnie i nie mogą być narażone na naciągi i dodatkowe naprężenia. Do danego zacisku należy przyłączyć przewody o rodzaju wyk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nania, przekroju i liczbie dla jakich zacisk ten jest przygotowany. W przypadku zastosowania zacisków, do których przewody są przył</w:t>
      </w:r>
      <w:r w:rsidRPr="00CC2FA3">
        <w:rPr>
          <w:b w:val="0"/>
          <w:sz w:val="24"/>
          <w:szCs w:val="24"/>
        </w:rPr>
        <w:t>ą</w:t>
      </w:r>
      <w:r w:rsidRPr="00CC2FA3">
        <w:rPr>
          <w:b w:val="0"/>
          <w:sz w:val="24"/>
          <w:szCs w:val="24"/>
        </w:rPr>
        <w:t xml:space="preserve">czone za pomocą oczek, pomiędzy oczkiem a nakrętką oraz pomiędzy oczkami powinny </w:t>
      </w:r>
      <w:r w:rsidRPr="00CC2FA3">
        <w:rPr>
          <w:b w:val="0"/>
          <w:sz w:val="24"/>
          <w:szCs w:val="24"/>
        </w:rPr>
        <w:lastRenderedPageBreak/>
        <w:t>znajdować się podkładki metalowe zabezpieczone przed korozją w sposób umożliwiający przepływ prądu. Długość odizol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wanej żyły przewodu powinna zapewniać prawidłowe przyłączenie. Zdejmowanie izolacji i oczyszczenie przewodu nie może powodować uszk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dzeń mechanicznych. W przypadku stosowania żył ocynowanych proces czyszczenia nie powinien uszkadzać warstwy cyny. Końce przewodów miedzianych z żyłami wielodrut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wymi (linek) powinny być zabezpieczone zaprasowanymi tulejkami lub ocynowane (zal</w:t>
      </w:r>
      <w:r w:rsidRPr="00CC2FA3">
        <w:rPr>
          <w:b w:val="0"/>
          <w:sz w:val="24"/>
          <w:szCs w:val="24"/>
        </w:rPr>
        <w:t>e</w:t>
      </w:r>
      <w:r w:rsidRPr="00CC2FA3">
        <w:rPr>
          <w:b w:val="0"/>
          <w:sz w:val="24"/>
          <w:szCs w:val="24"/>
        </w:rPr>
        <w:t>ca się zastosowanie tulejek zamiast cynowania).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0" w:name="_Toc103861817"/>
      <w:bookmarkStart w:id="31" w:name="_Toc107987393"/>
      <w:r w:rsidRPr="00CC2FA3">
        <w:rPr>
          <w:rFonts w:asciiTheme="majorBidi" w:hAnsiTheme="majorBidi" w:cstheme="majorBidi"/>
          <w:b w:val="0"/>
          <w:sz w:val="24"/>
          <w:szCs w:val="24"/>
        </w:rPr>
        <w:t>Prace wykończeniowe</w:t>
      </w:r>
      <w:bookmarkEnd w:id="30"/>
      <w:bookmarkEnd w:id="31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Należy zamknąć wszelkie otwory rewizyjne wykorzystywane podczas instalacji k</w:t>
      </w:r>
      <w:r w:rsidRPr="00CC2FA3">
        <w:rPr>
          <w:b w:val="0"/>
          <w:sz w:val="24"/>
          <w:szCs w:val="24"/>
        </w:rPr>
        <w:t>a</w:t>
      </w:r>
      <w:r w:rsidRPr="00CC2FA3">
        <w:rPr>
          <w:b w:val="0"/>
          <w:sz w:val="24"/>
          <w:szCs w:val="24"/>
        </w:rPr>
        <w:t xml:space="preserve">bli. Jeśli wykorzystuje się trasę kablową przechodzącą przez granicę strefy pożarowej, światło jej otworu należy zamknąć odpowiednią masą uszczelniającą, charakteryzującą się właściwościami nie gorszymi niż granica strefy, zgodnie z przepisami p. </w:t>
      </w:r>
      <w:proofErr w:type="spellStart"/>
      <w:r w:rsidRPr="00CC2FA3">
        <w:rPr>
          <w:b w:val="0"/>
          <w:sz w:val="24"/>
          <w:szCs w:val="24"/>
        </w:rPr>
        <w:t>poż</w:t>
      </w:r>
      <w:proofErr w:type="spellEnd"/>
      <w:r w:rsidRPr="00CC2FA3">
        <w:rPr>
          <w:b w:val="0"/>
          <w:sz w:val="24"/>
          <w:szCs w:val="24"/>
        </w:rPr>
        <w:t>. i przymoc</w:t>
      </w:r>
      <w:r w:rsidRPr="00CC2FA3">
        <w:rPr>
          <w:b w:val="0"/>
          <w:sz w:val="24"/>
          <w:szCs w:val="24"/>
        </w:rPr>
        <w:t>o</w:t>
      </w:r>
      <w:r w:rsidRPr="00CC2FA3">
        <w:rPr>
          <w:b w:val="0"/>
          <w:sz w:val="24"/>
          <w:szCs w:val="24"/>
        </w:rPr>
        <w:t>wać w miejscu jej instalacji przywieszkę z pełną informacją o tak zbudowanej granicy str</w:t>
      </w:r>
      <w:r w:rsidRPr="00CC2FA3">
        <w:rPr>
          <w:b w:val="0"/>
          <w:sz w:val="24"/>
          <w:szCs w:val="24"/>
        </w:rPr>
        <w:t>e</w:t>
      </w:r>
      <w:r w:rsidRPr="00CC2FA3">
        <w:rPr>
          <w:b w:val="0"/>
          <w:sz w:val="24"/>
          <w:szCs w:val="24"/>
        </w:rPr>
        <w:t>fy.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2" w:name="_Toc103861818"/>
      <w:bookmarkStart w:id="33" w:name="_Toc107987394"/>
      <w:r w:rsidRPr="00CC2FA3">
        <w:rPr>
          <w:rFonts w:asciiTheme="majorBidi" w:hAnsiTheme="majorBidi" w:cstheme="majorBidi"/>
          <w:b w:val="0"/>
          <w:sz w:val="24"/>
          <w:szCs w:val="24"/>
        </w:rPr>
        <w:t>Próby montażowe</w:t>
      </w:r>
      <w:bookmarkEnd w:id="32"/>
      <w:bookmarkEnd w:id="33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Po zakończeniu robót należy przeprowadzić próby montażowe obejmujące badania i pomiary. Zakres prób montażowych należy uzgodnić z inwestorem. Z prób montażowych należy sporządzić protokół.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4" w:name="_Toc103861819"/>
      <w:bookmarkStart w:id="35" w:name="_Toc107987395"/>
      <w:r w:rsidRPr="00CC2FA3">
        <w:rPr>
          <w:rFonts w:asciiTheme="majorBidi" w:hAnsiTheme="majorBidi" w:cstheme="majorBidi"/>
          <w:b w:val="0"/>
          <w:sz w:val="24"/>
          <w:szCs w:val="24"/>
        </w:rPr>
        <w:t>Instalacje ochronne</w:t>
      </w:r>
      <w:bookmarkEnd w:id="34"/>
      <w:bookmarkEnd w:id="35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 xml:space="preserve">Instalacje elektryczne muszą zapewnić ochronę przeciwporażeniową podstawową i dodatkową zgodnie z wymaganiami pakietu norm </w:t>
      </w:r>
      <w:proofErr w:type="spellStart"/>
      <w:r w:rsidRPr="00CC2FA3">
        <w:rPr>
          <w:b w:val="0"/>
          <w:sz w:val="24"/>
          <w:szCs w:val="24"/>
        </w:rPr>
        <w:t>PN-HD</w:t>
      </w:r>
      <w:proofErr w:type="spellEnd"/>
      <w:r w:rsidRPr="00CC2FA3">
        <w:rPr>
          <w:b w:val="0"/>
          <w:sz w:val="24"/>
          <w:szCs w:val="24"/>
        </w:rPr>
        <w:t xml:space="preserve"> 60364-4-41 i </w:t>
      </w:r>
      <w:proofErr w:type="spellStart"/>
      <w:r w:rsidRPr="00CC2FA3">
        <w:rPr>
          <w:b w:val="0"/>
          <w:sz w:val="24"/>
          <w:szCs w:val="24"/>
        </w:rPr>
        <w:t>PN-HD</w:t>
      </w:r>
      <w:proofErr w:type="spellEnd"/>
      <w:r w:rsidRPr="00CC2FA3">
        <w:rPr>
          <w:b w:val="0"/>
          <w:sz w:val="24"/>
          <w:szCs w:val="24"/>
        </w:rPr>
        <w:t xml:space="preserve"> 60364-5-56. Ochrona przeciwporażeniowa realizowana jest przez odpowiednie rozwiązania tec</w:t>
      </w:r>
      <w:r w:rsidRPr="00CC2FA3">
        <w:rPr>
          <w:b w:val="0"/>
          <w:sz w:val="24"/>
          <w:szCs w:val="24"/>
        </w:rPr>
        <w:t>h</w:t>
      </w:r>
      <w:r w:rsidRPr="00CC2FA3">
        <w:rPr>
          <w:b w:val="0"/>
          <w:sz w:val="24"/>
          <w:szCs w:val="24"/>
        </w:rPr>
        <w:t>niczne zwane środkami ochrony w odniesieniu do całej instalacji, jej części lub tylko je</w:t>
      </w:r>
      <w:r w:rsidRPr="00CC2FA3">
        <w:rPr>
          <w:b w:val="0"/>
          <w:sz w:val="24"/>
          <w:szCs w:val="24"/>
        </w:rPr>
        <w:t>d</w:t>
      </w:r>
      <w:r w:rsidRPr="00CC2FA3">
        <w:rPr>
          <w:b w:val="0"/>
          <w:sz w:val="24"/>
          <w:szCs w:val="24"/>
        </w:rPr>
        <w:t>nego urządzenia. Zastosowane środki ochrony powinny zapewnić wymagany poziom be</w:t>
      </w:r>
      <w:r w:rsidRPr="00CC2FA3">
        <w:rPr>
          <w:b w:val="0"/>
          <w:sz w:val="24"/>
          <w:szCs w:val="24"/>
        </w:rPr>
        <w:t>z</w:t>
      </w:r>
      <w:r w:rsidRPr="00CC2FA3">
        <w:rPr>
          <w:b w:val="0"/>
          <w:sz w:val="24"/>
          <w:szCs w:val="24"/>
        </w:rPr>
        <w:t>pieczeństwa - skuteczność ochrony i jeżeli zastosowanie jednego ze środków nie gwara</w:t>
      </w:r>
      <w:r w:rsidRPr="00CC2FA3">
        <w:rPr>
          <w:b w:val="0"/>
          <w:sz w:val="24"/>
          <w:szCs w:val="24"/>
        </w:rPr>
        <w:t>n</w:t>
      </w:r>
      <w:r w:rsidRPr="00CC2FA3">
        <w:rPr>
          <w:b w:val="0"/>
          <w:sz w:val="24"/>
          <w:szCs w:val="24"/>
        </w:rPr>
        <w:t>tuje tego, to należy zastosować zespół środków, które wraz z uprzednio zastosowanym zapewnią niezbędny poziom bezpieczeństwa.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Ochronę podstawową przed dotykiem bezpośrednim spełnić przez stosowanie urządzeń izolowanych posiadających atest i odpowiedni stopień ochrony.</w:t>
      </w:r>
    </w:p>
    <w:p w:rsidR="001C01A6" w:rsidRPr="00CC2FA3" w:rsidRDefault="001C01A6" w:rsidP="001C01A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6" w:name="_Toc103861820"/>
      <w:bookmarkStart w:id="37" w:name="_Toc107987396"/>
      <w:r w:rsidRPr="00CC2FA3">
        <w:rPr>
          <w:rFonts w:asciiTheme="majorBidi" w:hAnsiTheme="majorBidi" w:cstheme="majorBidi"/>
          <w:b w:val="0"/>
          <w:sz w:val="24"/>
          <w:szCs w:val="24"/>
        </w:rPr>
        <w:t>Ochrona przez zastosowanie izolacji podstawowej</w:t>
      </w:r>
      <w:bookmarkEnd w:id="36"/>
      <w:bookmarkEnd w:id="37"/>
    </w:p>
    <w:p w:rsidR="001C01A6" w:rsidRPr="00CC2FA3" w:rsidRDefault="001C01A6" w:rsidP="00CC2FA3">
      <w:pPr>
        <w:pStyle w:val="Tekstpodstawowy"/>
        <w:spacing w:line="360" w:lineRule="auto"/>
        <w:ind w:firstLine="576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Izolacja podstawowa powinna całkowicie i trwale pokrywać części czynne a jej us</w:t>
      </w:r>
      <w:r w:rsidRPr="00CC2FA3">
        <w:rPr>
          <w:b w:val="0"/>
          <w:sz w:val="24"/>
          <w:szCs w:val="24"/>
        </w:rPr>
        <w:t>u</w:t>
      </w:r>
      <w:r w:rsidRPr="00CC2FA3">
        <w:rPr>
          <w:b w:val="0"/>
          <w:sz w:val="24"/>
          <w:szCs w:val="24"/>
        </w:rPr>
        <w:t xml:space="preserve">nięcie powinno być możliwe tylko poprzez zniszczenie. Izolacja podstawowa powinna być wykonana z materiału gwarantującego wytrzymałość mechaniczną, cieplną, elektryczną i </w:t>
      </w:r>
      <w:r w:rsidRPr="00CC2FA3">
        <w:rPr>
          <w:b w:val="0"/>
          <w:sz w:val="24"/>
          <w:szCs w:val="24"/>
        </w:rPr>
        <w:lastRenderedPageBreak/>
        <w:t>odporność na wpływy chemiczne podczas jej eksploatacji; powinna być ona również po</w:t>
      </w:r>
      <w:r w:rsidRPr="00CC2FA3">
        <w:rPr>
          <w:b w:val="0"/>
          <w:sz w:val="24"/>
          <w:szCs w:val="24"/>
        </w:rPr>
        <w:t>d</w:t>
      </w:r>
      <w:r w:rsidRPr="00CC2FA3">
        <w:rPr>
          <w:b w:val="0"/>
          <w:sz w:val="24"/>
          <w:szCs w:val="24"/>
        </w:rPr>
        <w:t>dawana systematycznym - okresowym badaniom.</w:t>
      </w:r>
    </w:p>
    <w:p w:rsidR="001C01A6" w:rsidRPr="00CC2FA3" w:rsidRDefault="001C01A6" w:rsidP="001C01A6">
      <w:pPr>
        <w:pStyle w:val="Tekstpodstawowy"/>
        <w:spacing w:line="360" w:lineRule="auto"/>
        <w:rPr>
          <w:b w:val="0"/>
          <w:sz w:val="24"/>
          <w:szCs w:val="24"/>
        </w:rPr>
      </w:pPr>
      <w:r w:rsidRPr="00CC2FA3">
        <w:rPr>
          <w:b w:val="0"/>
          <w:sz w:val="24"/>
          <w:szCs w:val="24"/>
        </w:rPr>
        <w:t>Każda izolacja podstawowa zastosowana zarówno w urządzeniach fabrycznych jak i w</w:t>
      </w:r>
      <w:r w:rsidRPr="00CC2FA3">
        <w:rPr>
          <w:b w:val="0"/>
          <w:sz w:val="24"/>
          <w:szCs w:val="24"/>
        </w:rPr>
        <w:t>y</w:t>
      </w:r>
      <w:r w:rsidRPr="00CC2FA3">
        <w:rPr>
          <w:b w:val="0"/>
          <w:sz w:val="24"/>
          <w:szCs w:val="24"/>
        </w:rPr>
        <w:t>konana w trakcie montażu instalacji powinna być poddana odpowiednim (tzn. zgodnym z normami) próbom i badaniom:</w:t>
      </w:r>
    </w:p>
    <w:p w:rsidR="00CC2FA3" w:rsidRPr="00CC2FA3" w:rsidRDefault="001C01A6" w:rsidP="001C01A6">
      <w:pPr>
        <w:pStyle w:val="Tekstpodstawowy"/>
        <w:numPr>
          <w:ilvl w:val="0"/>
          <w:numId w:val="2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b w:val="0"/>
          <w:sz w:val="24"/>
          <w:szCs w:val="24"/>
        </w:rPr>
        <w:t>Próbie wytrzymałości elektrycznej - określającej zdolność wytrzymywania (bez przebicia) pewnej wartości skutecznej napięcia probierczego w określonym czasie, np. wciągu 1 min,</w:t>
      </w:r>
    </w:p>
    <w:p w:rsidR="009B6C2C" w:rsidRPr="00CC2FA3" w:rsidRDefault="001C01A6" w:rsidP="001C01A6">
      <w:pPr>
        <w:pStyle w:val="Tekstpodstawowy"/>
        <w:numPr>
          <w:ilvl w:val="0"/>
          <w:numId w:val="2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b w:val="0"/>
          <w:sz w:val="24"/>
          <w:szCs w:val="24"/>
        </w:rPr>
        <w:t xml:space="preserve">Badaniu, czyli pomiarze rezystancji izolacji wykonanej przy użyciu źródła napięcia probierczego prądu stałego przy obciążeniu prądem 1 </w:t>
      </w:r>
      <w:proofErr w:type="spellStart"/>
      <w:r w:rsidRPr="00CC2FA3">
        <w:rPr>
          <w:b w:val="0"/>
          <w:sz w:val="24"/>
          <w:szCs w:val="24"/>
        </w:rPr>
        <w:t>mA</w:t>
      </w:r>
      <w:proofErr w:type="spellEnd"/>
      <w:r w:rsidRPr="00CC2FA3">
        <w:rPr>
          <w:b w:val="0"/>
          <w:sz w:val="24"/>
          <w:szCs w:val="24"/>
        </w:rPr>
        <w:t>.</w:t>
      </w:r>
    </w:p>
    <w:p w:rsidR="009B6C2C" w:rsidRPr="00CC2FA3" w:rsidRDefault="009B6C2C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86034D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kern w:val="0"/>
          <w:szCs w:val="28"/>
        </w:rPr>
      </w:pPr>
      <w:bookmarkStart w:id="38" w:name="_Toc107987397"/>
      <w:r w:rsidRPr="00CC2FA3">
        <w:rPr>
          <w:rFonts w:asciiTheme="majorBidi" w:hAnsiTheme="majorBidi" w:cstheme="majorBidi"/>
          <w:bCs/>
          <w:kern w:val="0"/>
          <w:szCs w:val="28"/>
        </w:rPr>
        <w:t>Kontrola jakości robót</w:t>
      </w:r>
      <w:bookmarkEnd w:id="38"/>
    </w:p>
    <w:p w:rsidR="00B16316" w:rsidRPr="00CC2FA3" w:rsidRDefault="00B16316" w:rsidP="0098400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984006" w:rsidP="00984006">
      <w:pPr>
        <w:spacing w:line="360" w:lineRule="auto"/>
        <w:ind w:firstLine="432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Szczegółowy wykaz oraz zakres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pomontażowych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 xml:space="preserve"> badań kabli i przewodów zawarty jest w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PN-IEC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 xml:space="preserve"> 60364-6-61:2000</w:t>
      </w:r>
      <w:r w:rsidR="001F7A77" w:rsidRPr="00CC2FA3">
        <w:rPr>
          <w:rFonts w:asciiTheme="majorBidi" w:hAnsiTheme="majorBidi" w:cstheme="majorBidi"/>
          <w:sz w:val="24"/>
          <w:szCs w:val="24"/>
        </w:rPr>
        <w:t xml:space="preserve"> </w:t>
      </w:r>
      <w:r w:rsidRPr="00CC2FA3">
        <w:rPr>
          <w:rFonts w:asciiTheme="majorBidi" w:hAnsiTheme="majorBidi" w:cstheme="majorBidi"/>
          <w:sz w:val="24"/>
          <w:szCs w:val="24"/>
        </w:rPr>
        <w:t>i PN-E-04700:1998/Az1:2000.</w:t>
      </w:r>
    </w:p>
    <w:p w:rsidR="00984006" w:rsidRPr="00CC2FA3" w:rsidRDefault="0098400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39" w:name="_Toc107987398"/>
      <w:r w:rsidRPr="00CC2FA3">
        <w:rPr>
          <w:rFonts w:asciiTheme="majorBidi" w:hAnsiTheme="majorBidi" w:cstheme="majorBidi"/>
          <w:b w:val="0"/>
          <w:sz w:val="24"/>
          <w:szCs w:val="24"/>
        </w:rPr>
        <w:t>Kontrola jakości materiałów</w:t>
      </w:r>
      <w:bookmarkEnd w:id="39"/>
    </w:p>
    <w:p w:rsidR="00984006" w:rsidRPr="00CC2FA3" w:rsidRDefault="00984006" w:rsidP="001610A3">
      <w:pPr>
        <w:spacing w:line="360" w:lineRule="auto"/>
        <w:ind w:firstLine="576"/>
      </w:pPr>
      <w:r w:rsidRPr="00CC2FA3">
        <w:rPr>
          <w:rFonts w:asciiTheme="majorBidi" w:hAnsiTheme="majorBidi" w:cstheme="majorBidi"/>
          <w:sz w:val="24"/>
          <w:szCs w:val="24"/>
        </w:rPr>
        <w:t>Urządzenia elektryczne oraz kable elektroenergetyczne powinny posiadać atest f</w:t>
      </w:r>
      <w:r w:rsidRPr="00CC2FA3">
        <w:rPr>
          <w:rFonts w:asciiTheme="majorBidi" w:hAnsiTheme="majorBidi" w:cstheme="majorBidi"/>
          <w:sz w:val="24"/>
          <w:szCs w:val="24"/>
        </w:rPr>
        <w:t>a</w:t>
      </w:r>
      <w:r w:rsidRPr="00CC2FA3">
        <w:rPr>
          <w:rFonts w:asciiTheme="majorBidi" w:hAnsiTheme="majorBidi" w:cstheme="majorBidi"/>
          <w:sz w:val="24"/>
          <w:szCs w:val="24"/>
        </w:rPr>
        <w:t>bryczny lub świadectwo jakości wydane przez producenta, oraz wszystkie niezbędne cert</w:t>
      </w:r>
      <w:r w:rsidRPr="00CC2FA3">
        <w:rPr>
          <w:rFonts w:asciiTheme="majorBidi" w:hAnsiTheme="majorBidi" w:cstheme="majorBidi"/>
          <w:sz w:val="24"/>
          <w:szCs w:val="24"/>
        </w:rPr>
        <w:t>y</w:t>
      </w:r>
      <w:r w:rsidRPr="00CC2FA3">
        <w:rPr>
          <w:rFonts w:asciiTheme="majorBidi" w:hAnsiTheme="majorBidi" w:cstheme="majorBidi"/>
          <w:sz w:val="24"/>
          <w:szCs w:val="24"/>
        </w:rPr>
        <w:t>fikaty, gwarancje i DTR.</w:t>
      </w:r>
    </w:p>
    <w:p w:rsidR="00984006" w:rsidRPr="00CC2FA3" w:rsidRDefault="0098400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40" w:name="_Toc107987399"/>
      <w:r w:rsidRPr="00CC2FA3">
        <w:rPr>
          <w:rFonts w:asciiTheme="majorBidi" w:hAnsiTheme="majorBidi" w:cstheme="majorBidi"/>
          <w:b w:val="0"/>
          <w:sz w:val="24"/>
          <w:szCs w:val="24"/>
        </w:rPr>
        <w:t>Kontrola i badania w trakcie robót</w:t>
      </w:r>
      <w:bookmarkEnd w:id="40"/>
    </w:p>
    <w:p w:rsidR="00984006" w:rsidRPr="00CC2FA3" w:rsidRDefault="00984006" w:rsidP="0047708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sprawdzen</w:t>
      </w:r>
      <w:r w:rsidR="006E6F70" w:rsidRPr="00CC2FA3">
        <w:rPr>
          <w:rFonts w:asciiTheme="majorBidi" w:hAnsiTheme="majorBidi" w:cstheme="majorBidi"/>
          <w:sz w:val="24"/>
          <w:szCs w:val="24"/>
        </w:rPr>
        <w:t>ie i badania kabli po ułożeniu,</w:t>
      </w:r>
    </w:p>
    <w:p w:rsidR="00984006" w:rsidRPr="00CC2FA3" w:rsidRDefault="0098400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41" w:name="_Toc107987400"/>
      <w:r w:rsidRPr="00CC2FA3">
        <w:rPr>
          <w:rFonts w:asciiTheme="majorBidi" w:hAnsiTheme="majorBidi" w:cstheme="majorBidi"/>
          <w:b w:val="0"/>
          <w:sz w:val="24"/>
          <w:szCs w:val="24"/>
        </w:rPr>
        <w:t>Kontrola szczegółowa</w:t>
      </w:r>
      <w:bookmarkEnd w:id="41"/>
    </w:p>
    <w:p w:rsidR="00984006" w:rsidRPr="00CC2FA3" w:rsidRDefault="00984006" w:rsidP="001610A3">
      <w:pPr>
        <w:spacing w:line="360" w:lineRule="auto"/>
        <w:ind w:firstLine="567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Ponadto należy wykonać sprawdzenia odbiorcze składające się z oględzin części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wych i końcowych polegających na kontroli:</w:t>
      </w:r>
    </w:p>
    <w:p w:rsidR="00984006" w:rsidRPr="00CC2FA3" w:rsidRDefault="00984006" w:rsidP="00477080">
      <w:pPr>
        <w:pStyle w:val="Akapitzlist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zgodności dokumentacji powykonawczej z projektem i ze stanem faktycznym,</w:t>
      </w:r>
    </w:p>
    <w:p w:rsidR="00984006" w:rsidRPr="00CC2FA3" w:rsidRDefault="00984006" w:rsidP="00477080">
      <w:pPr>
        <w:pStyle w:val="Akapitzlist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jakości i zgodności wykonania robót z ustaloną w dokumentacji powykonawczej, normami, przepisami budowy oraz bhp,</w:t>
      </w:r>
    </w:p>
    <w:p w:rsidR="00984006" w:rsidRPr="00CC2FA3" w:rsidRDefault="00984006" w:rsidP="00477080">
      <w:pPr>
        <w:pStyle w:val="Akapitzlist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poprawności wykonania i zabezpieczenia połączeń śrubowych instalacji elektryc</w:t>
      </w:r>
      <w:r w:rsidRPr="00CC2FA3">
        <w:rPr>
          <w:rFonts w:asciiTheme="majorBidi" w:hAnsiTheme="majorBidi" w:cstheme="majorBidi"/>
          <w:sz w:val="24"/>
          <w:szCs w:val="24"/>
        </w:rPr>
        <w:t>z</w:t>
      </w:r>
      <w:r w:rsidRPr="00CC2FA3">
        <w:rPr>
          <w:rFonts w:asciiTheme="majorBidi" w:hAnsiTheme="majorBidi" w:cstheme="majorBidi"/>
          <w:sz w:val="24"/>
          <w:szCs w:val="24"/>
        </w:rPr>
        <w:t>nej potwierdzonych protokołem przez wykonawcę montażu,</w:t>
      </w:r>
    </w:p>
    <w:p w:rsidR="00984006" w:rsidRPr="00CC2FA3" w:rsidRDefault="003D632D" w:rsidP="00477080">
      <w:pPr>
        <w:pStyle w:val="Akapitzlist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pomiarach rezystancji uziemień, rezystancji izolacji przewodów, natężenia oświ</w:t>
      </w:r>
      <w:r w:rsidRPr="00CC2FA3">
        <w:rPr>
          <w:rFonts w:asciiTheme="majorBidi" w:hAnsiTheme="majorBidi" w:cstheme="majorBidi"/>
          <w:sz w:val="24"/>
          <w:szCs w:val="24"/>
        </w:rPr>
        <w:t>e</w:t>
      </w:r>
      <w:r w:rsidRPr="00CC2FA3">
        <w:rPr>
          <w:rFonts w:asciiTheme="majorBidi" w:hAnsiTheme="majorBidi" w:cstheme="majorBidi"/>
          <w:sz w:val="24"/>
          <w:szCs w:val="24"/>
        </w:rPr>
        <w:t>tlenia, badanie wyłączników różnicowo-prądowych i wszelkich innych pomiarów wynikających z dokumentacji technicznej, norm, przepisów budowy i eksploatacji lub uzgodnień z Inwestorem.</w:t>
      </w:r>
    </w:p>
    <w:p w:rsidR="00984006" w:rsidRPr="00CC2FA3" w:rsidRDefault="00984006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lastRenderedPageBreak/>
        <w:t xml:space="preserve">Po wykonaniu oględzin należy sporządzić protokoły z przeprowadzonych badań zgodnie z wymogami zawartymi w normie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PN-IEC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 xml:space="preserve"> 60364-6-61:2000</w:t>
      </w:r>
      <w:r w:rsidR="001F7A77" w:rsidRPr="00CC2FA3">
        <w:rPr>
          <w:rFonts w:asciiTheme="majorBidi" w:hAnsiTheme="majorBidi" w:cstheme="majorBidi"/>
          <w:sz w:val="24"/>
          <w:szCs w:val="24"/>
        </w:rPr>
        <w:t xml:space="preserve"> lub równoważnej</w:t>
      </w:r>
      <w:r w:rsidRPr="00CC2FA3">
        <w:rPr>
          <w:rFonts w:asciiTheme="majorBidi" w:hAnsiTheme="majorBidi" w:cstheme="majorBidi"/>
          <w:sz w:val="24"/>
          <w:szCs w:val="24"/>
        </w:rPr>
        <w:t>.</w:t>
      </w:r>
    </w:p>
    <w:p w:rsidR="00984006" w:rsidRPr="00CC2FA3" w:rsidRDefault="00984006" w:rsidP="00984006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42" w:name="_Toc107987401"/>
      <w:r w:rsidRPr="00CC2FA3">
        <w:rPr>
          <w:rFonts w:asciiTheme="majorBidi" w:hAnsiTheme="majorBidi" w:cstheme="majorBidi"/>
          <w:b w:val="0"/>
          <w:sz w:val="24"/>
          <w:szCs w:val="24"/>
        </w:rPr>
        <w:t>Zasady postępowania z wadliwie wykonanymi robotami i materiałami</w:t>
      </w:r>
      <w:bookmarkEnd w:id="42"/>
    </w:p>
    <w:p w:rsidR="00984006" w:rsidRPr="00CC2FA3" w:rsidRDefault="00984006" w:rsidP="001610A3">
      <w:pPr>
        <w:spacing w:line="360" w:lineRule="auto"/>
        <w:ind w:firstLine="576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Wszystkie materiały, urządzenia i aparaty nie spełniające wymagań podanych w o</w:t>
      </w:r>
      <w:r w:rsidRPr="00CC2FA3">
        <w:rPr>
          <w:rFonts w:asciiTheme="majorBidi" w:hAnsiTheme="majorBidi" w:cstheme="majorBidi"/>
          <w:sz w:val="24"/>
          <w:szCs w:val="24"/>
        </w:rPr>
        <w:t>d</w:t>
      </w:r>
      <w:r w:rsidRPr="00CC2FA3">
        <w:rPr>
          <w:rFonts w:asciiTheme="majorBidi" w:hAnsiTheme="majorBidi" w:cstheme="majorBidi"/>
          <w:sz w:val="24"/>
          <w:szCs w:val="24"/>
        </w:rPr>
        <w:t>powiednich punktach specyfikacji, zostaną odrzucone. Jeśli materiały nie spełniające w</w:t>
      </w:r>
      <w:r w:rsidRPr="00CC2FA3">
        <w:rPr>
          <w:rFonts w:asciiTheme="majorBidi" w:hAnsiTheme="majorBidi" w:cstheme="majorBidi"/>
          <w:sz w:val="24"/>
          <w:szCs w:val="24"/>
        </w:rPr>
        <w:t>y</w:t>
      </w:r>
      <w:r w:rsidRPr="00CC2FA3">
        <w:rPr>
          <w:rFonts w:asciiTheme="majorBidi" w:hAnsiTheme="majorBidi" w:cstheme="majorBidi"/>
          <w:sz w:val="24"/>
          <w:szCs w:val="24"/>
        </w:rPr>
        <w:t>magań zostały wbudowane lub zastosowane, to na polecenie Inspektora nadzoru Wyk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nawca wymieni je na właściwe, na własny koszt.</w:t>
      </w:r>
    </w:p>
    <w:p w:rsidR="00984006" w:rsidRPr="00CC2FA3" w:rsidRDefault="00984006" w:rsidP="009840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ab/>
        <w:t>Na pisemne wystąpienie Wykonawcy Inspektor nadzoru może uznać wadę za ni</w:t>
      </w:r>
      <w:r w:rsidRPr="00CC2FA3">
        <w:rPr>
          <w:rFonts w:asciiTheme="majorBidi" w:hAnsiTheme="majorBidi" w:cstheme="majorBidi"/>
          <w:sz w:val="24"/>
          <w:szCs w:val="24"/>
        </w:rPr>
        <w:t>e</w:t>
      </w:r>
      <w:r w:rsidRPr="00CC2FA3">
        <w:rPr>
          <w:rFonts w:asciiTheme="majorBidi" w:hAnsiTheme="majorBidi" w:cstheme="majorBidi"/>
          <w:sz w:val="24"/>
          <w:szCs w:val="24"/>
        </w:rPr>
        <w:t>mającą zasadniczego wpływu na jakość funkcjonowania instalacji i ustalić zakres i wie</w:t>
      </w:r>
      <w:r w:rsidRPr="00CC2FA3">
        <w:rPr>
          <w:rFonts w:asciiTheme="majorBidi" w:hAnsiTheme="majorBidi" w:cstheme="majorBidi"/>
          <w:sz w:val="24"/>
          <w:szCs w:val="24"/>
        </w:rPr>
        <w:t>l</w:t>
      </w:r>
      <w:r w:rsidRPr="00CC2FA3">
        <w:rPr>
          <w:rFonts w:asciiTheme="majorBidi" w:hAnsiTheme="majorBidi" w:cstheme="majorBidi"/>
          <w:sz w:val="24"/>
          <w:szCs w:val="24"/>
        </w:rPr>
        <w:t>kość potrąceń za obniżoną jakość.</w:t>
      </w:r>
    </w:p>
    <w:p w:rsidR="003F3BCE" w:rsidRPr="00CC2FA3" w:rsidRDefault="003F3BCE" w:rsidP="00984006">
      <w:pPr>
        <w:spacing w:line="360" w:lineRule="auto"/>
      </w:pPr>
    </w:p>
    <w:p w:rsidR="00996226" w:rsidRPr="00CC2FA3" w:rsidRDefault="00996226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kern w:val="0"/>
          <w:szCs w:val="28"/>
        </w:rPr>
      </w:pPr>
      <w:bookmarkStart w:id="43" w:name="_Toc107987402"/>
      <w:r w:rsidRPr="00CC2FA3">
        <w:rPr>
          <w:rFonts w:asciiTheme="majorBidi" w:hAnsiTheme="majorBidi" w:cstheme="majorBidi"/>
          <w:bCs/>
          <w:kern w:val="0"/>
          <w:szCs w:val="28"/>
        </w:rPr>
        <w:t>O</w:t>
      </w:r>
      <w:r w:rsidR="00984006" w:rsidRPr="00CC2FA3">
        <w:rPr>
          <w:rFonts w:asciiTheme="majorBidi" w:hAnsiTheme="majorBidi" w:cstheme="majorBidi"/>
          <w:bCs/>
          <w:kern w:val="0"/>
          <w:szCs w:val="28"/>
        </w:rPr>
        <w:t>bmiar robót</w:t>
      </w:r>
      <w:bookmarkEnd w:id="43"/>
    </w:p>
    <w:p w:rsidR="00984006" w:rsidRPr="00CC2FA3" w:rsidRDefault="00984006" w:rsidP="00984006"/>
    <w:p w:rsidR="00984006" w:rsidRPr="00CC2FA3" w:rsidRDefault="00984006" w:rsidP="00984006">
      <w:pPr>
        <w:spacing w:line="360" w:lineRule="auto"/>
        <w:ind w:firstLine="567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Obmiaru robót dokonuje się z natury (wykonanej roboty) przyjmując jednostki miary odpowiadające zawartym w dokumentacji i tak:</w:t>
      </w:r>
    </w:p>
    <w:p w:rsidR="00984006" w:rsidRPr="00CC2FA3" w:rsidRDefault="00984006" w:rsidP="00477080">
      <w:pPr>
        <w:pStyle w:val="Akapitzlist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 xml:space="preserve">dla </w:t>
      </w:r>
      <w:r w:rsidR="009B6C2C" w:rsidRPr="00CC2FA3">
        <w:rPr>
          <w:rFonts w:asciiTheme="majorBidi" w:hAnsiTheme="majorBidi" w:cstheme="majorBidi"/>
          <w:sz w:val="24"/>
          <w:szCs w:val="24"/>
        </w:rPr>
        <w:t>przewodów</w:t>
      </w:r>
      <w:r w:rsidRPr="00CC2FA3">
        <w:rPr>
          <w:rFonts w:asciiTheme="majorBidi" w:hAnsiTheme="majorBidi" w:cstheme="majorBidi"/>
          <w:sz w:val="24"/>
          <w:szCs w:val="24"/>
        </w:rPr>
        <w:t xml:space="preserve">: km, m lub </w:t>
      </w:r>
      <w:proofErr w:type="spellStart"/>
      <w:r w:rsidRPr="00CC2FA3">
        <w:rPr>
          <w:rFonts w:asciiTheme="majorBidi" w:hAnsiTheme="majorBidi" w:cstheme="majorBidi"/>
          <w:sz w:val="24"/>
          <w:szCs w:val="24"/>
        </w:rPr>
        <w:t>kpl</w:t>
      </w:r>
      <w:proofErr w:type="spellEnd"/>
      <w:r w:rsidRPr="00CC2FA3">
        <w:rPr>
          <w:rFonts w:asciiTheme="majorBidi" w:hAnsiTheme="majorBidi" w:cstheme="majorBidi"/>
          <w:sz w:val="24"/>
          <w:szCs w:val="24"/>
        </w:rPr>
        <w:t>.,</w:t>
      </w:r>
    </w:p>
    <w:p w:rsidR="005F0F26" w:rsidRPr="00CC2FA3" w:rsidRDefault="009B6C2C" w:rsidP="009B6C2C">
      <w:pPr>
        <w:pStyle w:val="Akapitzlist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dla osprzętu</w:t>
      </w:r>
      <w:r w:rsidR="00984006" w:rsidRPr="00CC2FA3">
        <w:rPr>
          <w:rFonts w:asciiTheme="majorBidi" w:hAnsiTheme="majorBidi" w:cstheme="majorBidi"/>
          <w:sz w:val="24"/>
          <w:szCs w:val="24"/>
        </w:rPr>
        <w:t xml:space="preserve">: szt., </w:t>
      </w:r>
      <w:proofErr w:type="spellStart"/>
      <w:r w:rsidR="00984006" w:rsidRPr="00CC2FA3">
        <w:rPr>
          <w:rFonts w:asciiTheme="majorBidi" w:hAnsiTheme="majorBidi" w:cstheme="majorBidi"/>
          <w:sz w:val="24"/>
          <w:szCs w:val="24"/>
        </w:rPr>
        <w:t>kpl</w:t>
      </w:r>
      <w:proofErr w:type="spellEnd"/>
      <w:r w:rsidR="00984006" w:rsidRPr="00CC2FA3">
        <w:rPr>
          <w:rFonts w:asciiTheme="majorBidi" w:hAnsiTheme="majorBidi" w:cstheme="majorBidi"/>
          <w:sz w:val="24"/>
          <w:szCs w:val="24"/>
        </w:rPr>
        <w:t>.,</w:t>
      </w:r>
    </w:p>
    <w:p w:rsidR="006E6F70" w:rsidRPr="00CC2FA3" w:rsidRDefault="006E6F70" w:rsidP="00FA1F32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1B7F9B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kern w:val="0"/>
          <w:szCs w:val="28"/>
        </w:rPr>
      </w:pPr>
      <w:bookmarkStart w:id="44" w:name="_Toc107987403"/>
      <w:r w:rsidRPr="00CC2FA3">
        <w:rPr>
          <w:rFonts w:asciiTheme="majorBidi" w:hAnsiTheme="majorBidi" w:cstheme="majorBidi"/>
          <w:bCs/>
          <w:kern w:val="0"/>
          <w:szCs w:val="28"/>
        </w:rPr>
        <w:t>Sposób odbioru robót</w:t>
      </w:r>
      <w:bookmarkEnd w:id="44"/>
    </w:p>
    <w:p w:rsidR="00562ABD" w:rsidRPr="00CC2FA3" w:rsidRDefault="00562ABD" w:rsidP="00670CF8">
      <w:pPr>
        <w:spacing w:line="360" w:lineRule="auto"/>
      </w:pPr>
    </w:p>
    <w:p w:rsidR="00FA1F32" w:rsidRPr="00CC2FA3" w:rsidRDefault="00FA1F32" w:rsidP="00FA1F3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Po zakończeniu budowy Wykonawca jest zobowiązany dostarczyć Inwestorowi następuj</w:t>
      </w:r>
      <w:r w:rsidRPr="00CC2FA3">
        <w:rPr>
          <w:rFonts w:asciiTheme="majorBidi" w:hAnsiTheme="majorBidi" w:cstheme="majorBidi"/>
          <w:sz w:val="24"/>
          <w:szCs w:val="24"/>
        </w:rPr>
        <w:t>ą</w:t>
      </w:r>
      <w:r w:rsidRPr="00CC2FA3">
        <w:rPr>
          <w:rFonts w:asciiTheme="majorBidi" w:hAnsiTheme="majorBidi" w:cstheme="majorBidi"/>
          <w:sz w:val="24"/>
          <w:szCs w:val="24"/>
        </w:rPr>
        <w:t>ce dokumenty: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Plany i schematy instalacji zmienione na podstawie rysunków roboczych,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Pisemne uzgodnienia odstępstw od projektu z przedstawicielem inwestora oraz z zespołem projektowym,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Dziennik budowy i książkę obmiarów,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Protokoły odbiorów częściowych,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Instrukcji użytkowania urządzeń, gwarancje, atesty, dowody zakupu i wszelkie d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kumenty związane z zastosowanymi urządzeniami i materiałami,</w:t>
      </w:r>
    </w:p>
    <w:p w:rsidR="00FA1F32" w:rsidRPr="00CC2FA3" w:rsidRDefault="00FA1F32" w:rsidP="00477080">
      <w:pPr>
        <w:numPr>
          <w:ilvl w:val="0"/>
          <w:numId w:val="11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Protokoły sprawdzenia, skuteczności i wydajności urządzeń i instalacji.</w:t>
      </w:r>
    </w:p>
    <w:p w:rsidR="00FA1F32" w:rsidRPr="00CC2FA3" w:rsidRDefault="00FA1F32" w:rsidP="00FA1F3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Wyżej wymienione wymagania dotyczące dokumentów mogą ulec zmianom i poszerz</w:t>
      </w:r>
      <w:r w:rsidRPr="00CC2FA3">
        <w:rPr>
          <w:rFonts w:asciiTheme="majorBidi" w:hAnsiTheme="majorBidi" w:cstheme="majorBidi"/>
          <w:sz w:val="24"/>
          <w:szCs w:val="24"/>
        </w:rPr>
        <w:t>e</w:t>
      </w:r>
      <w:r w:rsidRPr="00CC2FA3">
        <w:rPr>
          <w:rFonts w:asciiTheme="majorBidi" w:hAnsiTheme="majorBidi" w:cstheme="majorBidi"/>
          <w:sz w:val="24"/>
          <w:szCs w:val="24"/>
        </w:rPr>
        <w:t>niom.</w:t>
      </w:r>
    </w:p>
    <w:p w:rsidR="00FA1F32" w:rsidRPr="00CC2FA3" w:rsidRDefault="00FA1F32" w:rsidP="00FA1F3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lastRenderedPageBreak/>
        <w:t>Odbioru końcowego dokonuje komisja odbiorcza powołana przez Inwestora. Obowiązk</w:t>
      </w:r>
      <w:r w:rsidRPr="00CC2FA3">
        <w:rPr>
          <w:rFonts w:asciiTheme="majorBidi" w:hAnsiTheme="majorBidi" w:cstheme="majorBidi"/>
          <w:sz w:val="24"/>
          <w:szCs w:val="24"/>
        </w:rPr>
        <w:t>o</w:t>
      </w:r>
      <w:r w:rsidRPr="00CC2FA3">
        <w:rPr>
          <w:rFonts w:asciiTheme="majorBidi" w:hAnsiTheme="majorBidi" w:cstheme="majorBidi"/>
          <w:sz w:val="24"/>
          <w:szCs w:val="24"/>
        </w:rPr>
        <w:t>wo w skład komisji wchodzą:</w:t>
      </w:r>
    </w:p>
    <w:p w:rsidR="00FA1F32" w:rsidRPr="00CC2FA3" w:rsidRDefault="00FA1F32" w:rsidP="00477080">
      <w:pPr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Przedstawiciele inwestora, w tym inspektor nadzoru,</w:t>
      </w:r>
    </w:p>
    <w:p w:rsidR="00FA1F32" w:rsidRPr="00CC2FA3" w:rsidRDefault="00FA1F32" w:rsidP="00477080">
      <w:pPr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Kierownik budowy (główny wykonawca robót),</w:t>
      </w:r>
    </w:p>
    <w:p w:rsidR="00FA1F32" w:rsidRPr="00CC2FA3" w:rsidRDefault="00FA1F32" w:rsidP="00477080">
      <w:pPr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Kierownik robót elektrycznych,</w:t>
      </w:r>
    </w:p>
    <w:p w:rsidR="00FA1F32" w:rsidRPr="00CC2FA3" w:rsidRDefault="00FA1F32" w:rsidP="00477080">
      <w:pPr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C2FA3">
        <w:rPr>
          <w:rFonts w:asciiTheme="majorBidi" w:hAnsiTheme="majorBidi" w:cstheme="majorBidi"/>
          <w:sz w:val="24"/>
          <w:szCs w:val="24"/>
        </w:rPr>
        <w:t>Przedstawiciele użytkownika obiektu.</w:t>
      </w:r>
    </w:p>
    <w:p w:rsidR="00BF2AA8" w:rsidRPr="00CC2FA3" w:rsidRDefault="00BF2AA8" w:rsidP="00BF2AA8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6226" w:rsidRPr="00CC2FA3" w:rsidRDefault="00996226" w:rsidP="00984006">
      <w:pPr>
        <w:pStyle w:val="Nagwek1"/>
        <w:tabs>
          <w:tab w:val="left" w:pos="432"/>
        </w:tabs>
        <w:spacing w:before="0" w:after="0" w:line="360" w:lineRule="auto"/>
        <w:rPr>
          <w:rFonts w:asciiTheme="majorBidi" w:hAnsiTheme="majorBidi" w:cstheme="majorBidi"/>
          <w:bCs/>
          <w:kern w:val="0"/>
          <w:szCs w:val="28"/>
        </w:rPr>
      </w:pPr>
      <w:bookmarkStart w:id="45" w:name="_Toc107987404"/>
      <w:r w:rsidRPr="00CC2FA3">
        <w:rPr>
          <w:rFonts w:asciiTheme="majorBidi" w:hAnsiTheme="majorBidi" w:cstheme="majorBidi"/>
          <w:bCs/>
          <w:kern w:val="0"/>
          <w:szCs w:val="28"/>
        </w:rPr>
        <w:t>Dokumenty odniesienia</w:t>
      </w:r>
      <w:bookmarkEnd w:id="45"/>
    </w:p>
    <w:p w:rsidR="00531767" w:rsidRPr="00CC2FA3" w:rsidRDefault="00531767" w:rsidP="00531767"/>
    <w:p w:rsidR="0056057E" w:rsidRPr="00CC2FA3" w:rsidRDefault="0056057E" w:rsidP="0056057E">
      <w:pPr>
        <w:pStyle w:val="Nagwek2"/>
        <w:tabs>
          <w:tab w:val="left" w:pos="576"/>
        </w:tabs>
        <w:spacing w:before="0" w:after="0" w:line="360" w:lineRule="auto"/>
        <w:rPr>
          <w:rFonts w:asciiTheme="majorBidi" w:hAnsiTheme="majorBidi" w:cstheme="majorBidi"/>
          <w:b w:val="0"/>
          <w:sz w:val="24"/>
          <w:szCs w:val="24"/>
        </w:rPr>
      </w:pPr>
      <w:bookmarkStart w:id="46" w:name="_Toc29969276"/>
      <w:bookmarkStart w:id="47" w:name="_Toc107987405"/>
      <w:r w:rsidRPr="00CC2FA3">
        <w:rPr>
          <w:rFonts w:asciiTheme="majorBidi" w:hAnsiTheme="majorBidi" w:cstheme="majorBidi"/>
          <w:b w:val="0"/>
          <w:sz w:val="24"/>
          <w:szCs w:val="24"/>
        </w:rPr>
        <w:t xml:space="preserve">Obowiązujące </w:t>
      </w:r>
      <w:r w:rsidR="00FA1F32" w:rsidRPr="00CC2FA3">
        <w:rPr>
          <w:rFonts w:asciiTheme="majorBidi" w:hAnsiTheme="majorBidi" w:cstheme="majorBidi"/>
          <w:b w:val="0"/>
          <w:sz w:val="24"/>
          <w:szCs w:val="24"/>
        </w:rPr>
        <w:t xml:space="preserve">normy i </w:t>
      </w:r>
      <w:r w:rsidRPr="00CC2FA3">
        <w:rPr>
          <w:rFonts w:asciiTheme="majorBidi" w:hAnsiTheme="majorBidi" w:cstheme="majorBidi"/>
          <w:b w:val="0"/>
          <w:sz w:val="24"/>
          <w:szCs w:val="24"/>
        </w:rPr>
        <w:t>przepisy</w:t>
      </w:r>
      <w:bookmarkEnd w:id="46"/>
      <w:bookmarkEnd w:id="47"/>
    </w:p>
    <w:p w:rsidR="0056057E" w:rsidRPr="00CC2FA3" w:rsidRDefault="0056057E" w:rsidP="00FA1F32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>Podczas projektowania i realizacji obiektu należy przestrzegać postanowień obowiązujących przepisów dotyczących budowy, a w szczególności:</w:t>
      </w:r>
    </w:p>
    <w:p w:rsidR="0056057E" w:rsidRPr="00CC2FA3" w:rsidRDefault="0056057E" w:rsidP="00FA1F32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>- Ustawa z dnia 7 lipca 1994 roku Prawo Budowlane</w:t>
      </w:r>
      <w:r w:rsidR="00531767" w:rsidRPr="00CC2FA3">
        <w:rPr>
          <w:rFonts w:asciiTheme="majorBidi" w:hAnsiTheme="majorBidi" w:cstheme="majorBidi"/>
        </w:rPr>
        <w:t xml:space="preserve"> </w:t>
      </w:r>
      <w:r w:rsidRPr="00CC2FA3">
        <w:rPr>
          <w:rFonts w:asciiTheme="majorBidi" w:hAnsiTheme="majorBidi" w:cstheme="majorBidi"/>
        </w:rPr>
        <w:t>(</w:t>
      </w:r>
      <w:proofErr w:type="spellStart"/>
      <w:r w:rsidRPr="00CC2FA3">
        <w:rPr>
          <w:rFonts w:asciiTheme="majorBidi" w:hAnsiTheme="majorBidi" w:cstheme="majorBidi"/>
        </w:rPr>
        <w:t>Jedn.tekst</w:t>
      </w:r>
      <w:proofErr w:type="spellEnd"/>
      <w:r w:rsidRPr="00CC2FA3">
        <w:rPr>
          <w:rFonts w:asciiTheme="majorBidi" w:hAnsiTheme="majorBidi" w:cstheme="majorBidi"/>
        </w:rPr>
        <w:t xml:space="preserve"> </w:t>
      </w:r>
      <w:proofErr w:type="spellStart"/>
      <w:r w:rsidRPr="00CC2FA3">
        <w:rPr>
          <w:rFonts w:asciiTheme="majorBidi" w:hAnsiTheme="majorBidi" w:cstheme="majorBidi"/>
        </w:rPr>
        <w:t>Dz.U</w:t>
      </w:r>
      <w:proofErr w:type="spellEnd"/>
      <w:r w:rsidRPr="00CC2FA3">
        <w:rPr>
          <w:rFonts w:asciiTheme="majorBidi" w:hAnsiTheme="majorBidi" w:cstheme="majorBidi"/>
        </w:rPr>
        <w:t xml:space="preserve">. 207/2006, poz. 1118 z </w:t>
      </w:r>
      <w:proofErr w:type="spellStart"/>
      <w:r w:rsidRPr="00CC2FA3">
        <w:rPr>
          <w:rFonts w:asciiTheme="majorBidi" w:hAnsiTheme="majorBidi" w:cstheme="majorBidi"/>
        </w:rPr>
        <w:t>późn.zm</w:t>
      </w:r>
      <w:proofErr w:type="spellEnd"/>
      <w:r w:rsidRPr="00CC2FA3">
        <w:rPr>
          <w:rFonts w:asciiTheme="majorBidi" w:hAnsiTheme="majorBidi" w:cstheme="majorBidi"/>
        </w:rPr>
        <w:t>.).</w:t>
      </w:r>
    </w:p>
    <w:p w:rsidR="00FA1F32" w:rsidRPr="00CC2FA3" w:rsidRDefault="00FA1F32" w:rsidP="00FA1F32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>- Rozporządzenie Ministra Spraw Wewnętrznych i Administracji z dnia 7 czerwca 2010 r. w sprawie ochrony przeciwpożarowej budynków, innych obiektów budowlanych i terenów (Dz. U. Nr 109, poz. 719)</w:t>
      </w:r>
    </w:p>
    <w:p w:rsidR="00FA1F32" w:rsidRPr="00CC2FA3" w:rsidRDefault="00FA1F32" w:rsidP="00FA1F32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>- Rozporządzenie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 ze zm.)</w:t>
      </w:r>
    </w:p>
    <w:p w:rsidR="00FA1F32" w:rsidRPr="00CC2FA3" w:rsidRDefault="00FA1F32" w:rsidP="00FA1F32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>- Rozporządzenie Ministra Infrastruktury z dnia 12 kwietnia 2002 roku w sprawie warunków technicznych, jakim powinny odpowiadać budynki i ich usytuowanie /Dz. U. Z dnia 15 czerwca 2002 roku/,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PN-HD</w:t>
      </w:r>
      <w:proofErr w:type="spellEnd"/>
      <w:r w:rsidRPr="00CC2FA3">
        <w:rPr>
          <w:rFonts w:asciiTheme="majorBidi" w:hAnsiTheme="majorBidi" w:cstheme="majorBidi"/>
        </w:rPr>
        <w:t xml:space="preserve"> 60364-1:2010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niskiego napięcia. Część 1: Wymagania podstawowe, ustalanie ogólnych charakterystyk, definicje</w:t>
      </w:r>
      <w:r w:rsidR="001F7A77" w:rsidRPr="00CC2FA3">
        <w:rPr>
          <w:rFonts w:asciiTheme="majorBidi" w:hAnsiTheme="majorBidi" w:cstheme="majorBidi"/>
        </w:rPr>
        <w:t>”</w:t>
      </w:r>
      <w:r w:rsidRPr="00CC2FA3">
        <w:rPr>
          <w:rFonts w:asciiTheme="majorBidi" w:hAnsiTheme="majorBidi" w:cstheme="majorBidi"/>
        </w:rPr>
        <w:t xml:space="preserve"> 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PN-HD</w:t>
      </w:r>
      <w:proofErr w:type="spellEnd"/>
      <w:r w:rsidRPr="00CC2FA3">
        <w:rPr>
          <w:rFonts w:asciiTheme="majorBidi" w:hAnsiTheme="majorBidi" w:cstheme="majorBidi"/>
        </w:rPr>
        <w:t xml:space="preserve"> 60364-4-41:2009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niskiego napięcia. Część 4-41: Ochrona zapewnienia bezpieczeństwa. ochrona przed porażeniem elektrycznym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60364-4-42:1999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Ochrona przed skutkami oddziaływania cieplnego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60364-4-43:1999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Ochrona przed prądem przetężeniowym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60364-4-442:1999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 xml:space="preserve">Instalacje elektryczne w obiektach budowlanych. Ochrona dla zapewnienia bezpieczeństwa. Ochrona przed przepięciami. Ochrona instalacji niskiego </w:t>
      </w:r>
      <w:r w:rsidRPr="00CC2FA3">
        <w:rPr>
          <w:rFonts w:asciiTheme="majorBidi" w:hAnsiTheme="majorBidi" w:cstheme="majorBidi"/>
        </w:rPr>
        <w:lastRenderedPageBreak/>
        <w:t xml:space="preserve">napięcia przed przejściowymi przepięciami i uszkodzeniami przy </w:t>
      </w:r>
      <w:proofErr w:type="spellStart"/>
      <w:r w:rsidRPr="00CC2FA3">
        <w:rPr>
          <w:rFonts w:asciiTheme="majorBidi" w:hAnsiTheme="majorBidi" w:cstheme="majorBidi"/>
        </w:rPr>
        <w:t>doziemieniach</w:t>
      </w:r>
      <w:proofErr w:type="spellEnd"/>
      <w:r w:rsidRPr="00CC2FA3">
        <w:rPr>
          <w:rFonts w:asciiTheme="majorBidi" w:hAnsiTheme="majorBidi" w:cstheme="majorBidi"/>
        </w:rPr>
        <w:t xml:space="preserve"> w sieciach wysokiego napięcia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60364-4-443:1999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Ochrona przed przepięciami. Ochrona przed przepięciami atmosferycznymi lub łączeniowymi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60364-4-444:2001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Ochrona przed przepięciami. Ochrona przed zakłóceniami elektromagnetycznymi (EMI) w instalacjach obiektów budowlanych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60364-4-45:1999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Ochrona przed obniżeniem napięcia</w:t>
      </w:r>
      <w:r w:rsidR="00AB5330" w:rsidRPr="00CC2FA3">
        <w:rPr>
          <w:rFonts w:asciiTheme="majorBidi" w:hAnsiTheme="majorBidi" w:cstheme="majorBidi"/>
        </w:rPr>
        <w:t>”</w:t>
      </w:r>
    </w:p>
    <w:p w:rsidR="00AB533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60364-4-473:1999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dla zapewnienia bezpieczeństwa. Środki ochrony przed prądem przetężeniowym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364-4-481:1994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Ochrona zapewniająca bezpieczeństwo. Dobór środków ochrony w zależności od wpływów zewnętrznych. Wybór środków ochrony przeciwporażeniowej w zależności od wpływów zewnętrznych (w zakresie pkt.481.3.1.1)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60364-5-51:2000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Postanowienia ogólne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60364-5-52:2002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 xml:space="preserve">Instalacje elektryczne w obiektach budowlanych. Dobór i montaż wyposażenia elektrycznego. </w:t>
      </w:r>
      <w:proofErr w:type="spellStart"/>
      <w:r w:rsidRPr="00CC2FA3">
        <w:rPr>
          <w:rFonts w:asciiTheme="majorBidi" w:hAnsiTheme="majorBidi" w:cstheme="majorBidi"/>
        </w:rPr>
        <w:t>Oprzewodowanie</w:t>
      </w:r>
      <w:proofErr w:type="spellEnd"/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60364-5-523:2001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Obciążalność prądowa długotrwała przewodów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60364-5-53:2000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Aparatura rozdzielcza i sterownicza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60364-5-534:2003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Urządzenia do ochrony przed przepięciami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60364-5-537:1999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Urządzenia do odłączania izolacyjnego i łączenia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PN-HD</w:t>
      </w:r>
      <w:proofErr w:type="spellEnd"/>
      <w:r w:rsidRPr="00CC2FA3">
        <w:rPr>
          <w:rFonts w:asciiTheme="majorBidi" w:hAnsiTheme="majorBidi" w:cstheme="majorBidi"/>
        </w:rPr>
        <w:t xml:space="preserve"> 60364-5-54:2010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niskiego napięcia. Część 5-54: Dobór i montaż wyposażenia elektrycznego. Uziemienia, przewody ochronne i przewody połączeń ochronnych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60364-5-551:2003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w obiektach budowlanych. Dobór i montaż wyposażenia elektrycznego. Niskonapięciowe zespoły prądotwórcze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PN-HD</w:t>
      </w:r>
      <w:proofErr w:type="spellEnd"/>
      <w:r w:rsidRPr="00CC2FA3">
        <w:rPr>
          <w:rFonts w:asciiTheme="majorBidi" w:hAnsiTheme="majorBidi" w:cstheme="majorBidi"/>
        </w:rPr>
        <w:t xml:space="preserve"> 60364-6:2008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Instalacje elektryczne niskiego napięcia. Część 6: Sprawdzanie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lastRenderedPageBreak/>
        <w:t xml:space="preserve">- PN-EN 60445:2010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Zasady podstawowe i bezpieczeństwa przy współdziałaniu człowieka z maszyną, znakowanie i identyfikacja. Identyfikacja zacisków urządzeń i zakończeń przewodów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PN-E-05204:1994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Ochrona przed elektrycznością statyczną. Ochrona obiektów, instalacji i urządzeń. Wymagania</w:t>
      </w:r>
      <w:r w:rsidR="001F7A77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PN-E-05010:1991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Zakresy napięciowe instalacji w obiektach budowlanych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PN-EN 60529:2003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Stopnie ochrony zapewnianej przez obudowy (kod IP)</w:t>
      </w:r>
      <w:r w:rsidR="00AB5330" w:rsidRPr="00CC2FA3">
        <w:rPr>
          <w:rFonts w:asciiTheme="majorBidi" w:hAnsiTheme="majorBidi" w:cstheme="majorBidi"/>
        </w:rPr>
        <w:t>”</w:t>
      </w:r>
    </w:p>
    <w:p w:rsidR="006E6F70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PN-EN 61140:2005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Ochrona przed porażeniem prądem elektrycznym. Wspólne aspekty instalacji i urządzeń</w:t>
      </w:r>
      <w:r w:rsidR="001F7A77" w:rsidRPr="00CC2FA3">
        <w:rPr>
          <w:rFonts w:asciiTheme="majorBidi" w:hAnsiTheme="majorBidi" w:cstheme="majorBidi"/>
        </w:rPr>
        <w:t>”</w:t>
      </w:r>
    </w:p>
    <w:p w:rsidR="00FA1F32" w:rsidRPr="00CC2FA3" w:rsidRDefault="006E6F70" w:rsidP="006E6F70">
      <w:pPr>
        <w:pStyle w:val="NormalnyWeb"/>
        <w:spacing w:before="0" w:after="0" w:line="360" w:lineRule="auto"/>
        <w:rPr>
          <w:rFonts w:asciiTheme="majorBidi" w:hAnsiTheme="majorBidi" w:cstheme="majorBidi"/>
        </w:rPr>
      </w:pPr>
      <w:r w:rsidRPr="00CC2FA3">
        <w:rPr>
          <w:rFonts w:asciiTheme="majorBidi" w:hAnsiTheme="majorBidi" w:cstheme="majorBidi"/>
        </w:rPr>
        <w:t xml:space="preserve">- </w:t>
      </w:r>
      <w:proofErr w:type="spellStart"/>
      <w:r w:rsidRPr="00CC2FA3">
        <w:rPr>
          <w:rFonts w:asciiTheme="majorBidi" w:hAnsiTheme="majorBidi" w:cstheme="majorBidi"/>
        </w:rPr>
        <w:t>PN-IEC</w:t>
      </w:r>
      <w:proofErr w:type="spellEnd"/>
      <w:r w:rsidRPr="00CC2FA3">
        <w:rPr>
          <w:rFonts w:asciiTheme="majorBidi" w:hAnsiTheme="majorBidi" w:cstheme="majorBidi"/>
        </w:rPr>
        <w:t xml:space="preserve"> 61239:2000 </w:t>
      </w:r>
      <w:r w:rsidR="001F7A77" w:rsidRPr="00CC2FA3">
        <w:rPr>
          <w:rFonts w:asciiTheme="majorBidi" w:hAnsiTheme="majorBidi" w:cstheme="majorBidi"/>
        </w:rPr>
        <w:t>„</w:t>
      </w:r>
      <w:r w:rsidRPr="00CC2FA3">
        <w:rPr>
          <w:rFonts w:asciiTheme="majorBidi" w:hAnsiTheme="majorBidi" w:cstheme="majorBidi"/>
        </w:rPr>
        <w:t>Znakowanie urządzeń elektrycznych danymi znamionowymi dotyczącymi zasilania elektrycznego. Wymagania bezpieczeństwa</w:t>
      </w:r>
      <w:r w:rsidR="00AB5330" w:rsidRPr="00CC2FA3">
        <w:rPr>
          <w:rFonts w:asciiTheme="majorBidi" w:hAnsiTheme="majorBidi" w:cstheme="majorBidi"/>
        </w:rPr>
        <w:t>”</w:t>
      </w:r>
    </w:p>
    <w:sectPr w:rsidR="00FA1F32" w:rsidRPr="00CC2FA3" w:rsidSect="00AB085D">
      <w:footnotePr>
        <w:pos w:val="beneathText"/>
      </w:footnotePr>
      <w:type w:val="continuous"/>
      <w:pgSz w:w="11905" w:h="16837"/>
      <w:pgMar w:top="1003" w:right="1418" w:bottom="1418" w:left="1701" w:header="720" w:footer="1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B4" w:rsidRDefault="005D33B4">
      <w:r>
        <w:separator/>
      </w:r>
    </w:p>
  </w:endnote>
  <w:endnote w:type="continuationSeparator" w:id="0">
    <w:p w:rsidR="005D33B4" w:rsidRDefault="005D3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B4" w:rsidRDefault="005D33B4">
      <w:r>
        <w:separator/>
      </w:r>
    </w:p>
  </w:footnote>
  <w:footnote w:type="continuationSeparator" w:id="0">
    <w:p w:rsidR="005D33B4" w:rsidRDefault="005D3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46B" w:rsidRDefault="000B246B">
    <w:pPr>
      <w:pStyle w:val="Nagwek"/>
      <w:rPr>
        <w:b/>
        <w:sz w:val="20"/>
      </w:rPr>
    </w:pPr>
  </w:p>
  <w:p w:rsidR="000B246B" w:rsidRDefault="000B246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2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4.%5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none"/>
      <w:suff w:val="nothing"/>
      <w:lvlText w:val="1.3.5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none"/>
      <w:suff w:val="nothing"/>
      <w:lvlText w:val="1.3.6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none"/>
      <w:suff w:val="nothing"/>
      <w:lvlText w:val="1.3.2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8"/>
    <w:multiLevelType w:val="singleLevel"/>
    <w:tmpl w:val="0415000F"/>
    <w:name w:val="WW8Num8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none"/>
      <w:suff w:val="nothing"/>
      <w:lvlText w:val="1.3.4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C"/>
    <w:multiLevelType w:val="multilevel"/>
    <w:tmpl w:val="0000000C"/>
    <w:name w:val="WW8Num1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bullet"/>
      <w:lvlText w:val="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1986"/>
        </w:tabs>
        <w:ind w:left="1986" w:hanging="340"/>
      </w:pPr>
      <w:rPr>
        <w:rFonts w:ascii="Times New Roman" w:hAnsi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multilevel"/>
    <w:tmpl w:val="00000010"/>
    <w:name w:val="WW8Num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color w:val="auto"/>
        <w:sz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97"/>
      </w:pPr>
    </w:lvl>
  </w:abstractNum>
  <w:abstractNum w:abstractNumId="18">
    <w:nsid w:val="03E22358"/>
    <w:multiLevelType w:val="hybridMultilevel"/>
    <w:tmpl w:val="2586D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6A818B0"/>
    <w:multiLevelType w:val="hybridMultilevel"/>
    <w:tmpl w:val="9D1A9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BB6B77"/>
    <w:multiLevelType w:val="hybridMultilevel"/>
    <w:tmpl w:val="18EA1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E85FFD"/>
    <w:multiLevelType w:val="hybridMultilevel"/>
    <w:tmpl w:val="8174C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03355E"/>
    <w:multiLevelType w:val="hybridMultilevel"/>
    <w:tmpl w:val="2DAC6552"/>
    <w:lvl w:ilvl="0" w:tplc="52EE0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C49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291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6B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405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B68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044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C6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07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920AA7"/>
    <w:multiLevelType w:val="hybridMultilevel"/>
    <w:tmpl w:val="BE2AC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CB11EC"/>
    <w:multiLevelType w:val="hybridMultilevel"/>
    <w:tmpl w:val="9724D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E59B2"/>
    <w:multiLevelType w:val="hybridMultilevel"/>
    <w:tmpl w:val="8E7A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AE0D01"/>
    <w:multiLevelType w:val="hybridMultilevel"/>
    <w:tmpl w:val="435A587E"/>
    <w:lvl w:ilvl="0" w:tplc="2FE0E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ACA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A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81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A5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8F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A7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EFA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745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6F6EBD"/>
    <w:multiLevelType w:val="hybridMultilevel"/>
    <w:tmpl w:val="25848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BA451A"/>
    <w:multiLevelType w:val="hybridMultilevel"/>
    <w:tmpl w:val="5F989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1D38DE"/>
    <w:multiLevelType w:val="hybridMultilevel"/>
    <w:tmpl w:val="9D64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B30C3"/>
    <w:multiLevelType w:val="hybridMultilevel"/>
    <w:tmpl w:val="BBBA5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A4C24"/>
    <w:multiLevelType w:val="hybridMultilevel"/>
    <w:tmpl w:val="AD48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CF405E"/>
    <w:multiLevelType w:val="hybridMultilevel"/>
    <w:tmpl w:val="E274FD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1965E6"/>
    <w:multiLevelType w:val="hybridMultilevel"/>
    <w:tmpl w:val="EF5C3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7"/>
  </w:num>
  <w:num w:numId="4">
    <w:abstractNumId w:val="31"/>
  </w:num>
  <w:num w:numId="5">
    <w:abstractNumId w:val="33"/>
  </w:num>
  <w:num w:numId="6">
    <w:abstractNumId w:val="22"/>
  </w:num>
  <w:num w:numId="7">
    <w:abstractNumId w:val="21"/>
  </w:num>
  <w:num w:numId="8">
    <w:abstractNumId w:val="19"/>
  </w:num>
  <w:num w:numId="9">
    <w:abstractNumId w:val="28"/>
  </w:num>
  <w:num w:numId="10">
    <w:abstractNumId w:val="26"/>
  </w:num>
  <w:num w:numId="11">
    <w:abstractNumId w:val="2"/>
  </w:num>
  <w:num w:numId="12">
    <w:abstractNumId w:val="8"/>
  </w:num>
  <w:num w:numId="13">
    <w:abstractNumId w:val="32"/>
  </w:num>
  <w:num w:numId="14">
    <w:abstractNumId w:val="6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23"/>
  </w:num>
  <w:num w:numId="21">
    <w:abstractNumId w:val="20"/>
  </w:num>
  <w:num w:numId="22">
    <w:abstractNumId w:val="18"/>
  </w:num>
  <w:num w:numId="23">
    <w:abstractNumId w:val="24"/>
  </w:num>
  <w:num w:numId="24">
    <w:abstractNumId w:val="30"/>
  </w:num>
  <w:num w:numId="25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12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77973"/>
    <w:rsid w:val="00005DAC"/>
    <w:rsid w:val="0000679E"/>
    <w:rsid w:val="000104B4"/>
    <w:rsid w:val="00026F09"/>
    <w:rsid w:val="000418DD"/>
    <w:rsid w:val="000475E1"/>
    <w:rsid w:val="00061492"/>
    <w:rsid w:val="0006280B"/>
    <w:rsid w:val="0007218C"/>
    <w:rsid w:val="000736C6"/>
    <w:rsid w:val="00075F88"/>
    <w:rsid w:val="0007695F"/>
    <w:rsid w:val="0008136E"/>
    <w:rsid w:val="0009502E"/>
    <w:rsid w:val="000B246B"/>
    <w:rsid w:val="000B3AF6"/>
    <w:rsid w:val="000C0C66"/>
    <w:rsid w:val="000C4163"/>
    <w:rsid w:val="000C4C30"/>
    <w:rsid w:val="000D0F56"/>
    <w:rsid w:val="000D1928"/>
    <w:rsid w:val="000D456F"/>
    <w:rsid w:val="000E325B"/>
    <w:rsid w:val="00105A47"/>
    <w:rsid w:val="00106FEA"/>
    <w:rsid w:val="001344D0"/>
    <w:rsid w:val="001610A3"/>
    <w:rsid w:val="00165538"/>
    <w:rsid w:val="0019659A"/>
    <w:rsid w:val="001A048A"/>
    <w:rsid w:val="001A7F8A"/>
    <w:rsid w:val="001B1780"/>
    <w:rsid w:val="001B6AFA"/>
    <w:rsid w:val="001B7F9B"/>
    <w:rsid w:val="001C01A6"/>
    <w:rsid w:val="001D29EC"/>
    <w:rsid w:val="001D2FD0"/>
    <w:rsid w:val="001E572D"/>
    <w:rsid w:val="001E7AC6"/>
    <w:rsid w:val="001F77CB"/>
    <w:rsid w:val="001F7A77"/>
    <w:rsid w:val="002007C3"/>
    <w:rsid w:val="002161EA"/>
    <w:rsid w:val="002237F1"/>
    <w:rsid w:val="00223872"/>
    <w:rsid w:val="002354A5"/>
    <w:rsid w:val="0024064D"/>
    <w:rsid w:val="00253CA3"/>
    <w:rsid w:val="0026009A"/>
    <w:rsid w:val="00267E53"/>
    <w:rsid w:val="00286AF5"/>
    <w:rsid w:val="002B263C"/>
    <w:rsid w:val="002C3302"/>
    <w:rsid w:val="002C3668"/>
    <w:rsid w:val="002C3B77"/>
    <w:rsid w:val="002D184A"/>
    <w:rsid w:val="002D34CD"/>
    <w:rsid w:val="002D4CD0"/>
    <w:rsid w:val="002F5F00"/>
    <w:rsid w:val="002F6A41"/>
    <w:rsid w:val="002F7E6B"/>
    <w:rsid w:val="00305AE9"/>
    <w:rsid w:val="00316457"/>
    <w:rsid w:val="00330D2B"/>
    <w:rsid w:val="0033231C"/>
    <w:rsid w:val="00344515"/>
    <w:rsid w:val="00355E5A"/>
    <w:rsid w:val="0037089D"/>
    <w:rsid w:val="00372DA8"/>
    <w:rsid w:val="00373150"/>
    <w:rsid w:val="003B0BED"/>
    <w:rsid w:val="003B3F21"/>
    <w:rsid w:val="003C1778"/>
    <w:rsid w:val="003D05E7"/>
    <w:rsid w:val="003D632D"/>
    <w:rsid w:val="003F344C"/>
    <w:rsid w:val="003F3BCE"/>
    <w:rsid w:val="003F532C"/>
    <w:rsid w:val="00402803"/>
    <w:rsid w:val="00405C6D"/>
    <w:rsid w:val="00421FCA"/>
    <w:rsid w:val="004234BB"/>
    <w:rsid w:val="00437AA3"/>
    <w:rsid w:val="004470EE"/>
    <w:rsid w:val="004552A9"/>
    <w:rsid w:val="004568FE"/>
    <w:rsid w:val="00462A80"/>
    <w:rsid w:val="00477080"/>
    <w:rsid w:val="00493E50"/>
    <w:rsid w:val="00496575"/>
    <w:rsid w:val="004A10DE"/>
    <w:rsid w:val="004A3AE9"/>
    <w:rsid w:val="004A464F"/>
    <w:rsid w:val="004A7536"/>
    <w:rsid w:val="004D0B17"/>
    <w:rsid w:val="004E3BCD"/>
    <w:rsid w:val="005036CE"/>
    <w:rsid w:val="0051670C"/>
    <w:rsid w:val="005278A8"/>
    <w:rsid w:val="00531767"/>
    <w:rsid w:val="00535A98"/>
    <w:rsid w:val="0056057E"/>
    <w:rsid w:val="00562ABD"/>
    <w:rsid w:val="00566A86"/>
    <w:rsid w:val="00574189"/>
    <w:rsid w:val="0057750E"/>
    <w:rsid w:val="005915B9"/>
    <w:rsid w:val="005A16E6"/>
    <w:rsid w:val="005C6847"/>
    <w:rsid w:val="005D33B4"/>
    <w:rsid w:val="005D38BF"/>
    <w:rsid w:val="005D70C9"/>
    <w:rsid w:val="005E28B5"/>
    <w:rsid w:val="005E461C"/>
    <w:rsid w:val="005F0F26"/>
    <w:rsid w:val="006018EA"/>
    <w:rsid w:val="00612693"/>
    <w:rsid w:val="00630B4C"/>
    <w:rsid w:val="00647C34"/>
    <w:rsid w:val="006510EF"/>
    <w:rsid w:val="00651642"/>
    <w:rsid w:val="006543F2"/>
    <w:rsid w:val="00655695"/>
    <w:rsid w:val="00657757"/>
    <w:rsid w:val="00670CF8"/>
    <w:rsid w:val="00677187"/>
    <w:rsid w:val="006872C5"/>
    <w:rsid w:val="0069110A"/>
    <w:rsid w:val="0069331E"/>
    <w:rsid w:val="006A5A86"/>
    <w:rsid w:val="006B37BD"/>
    <w:rsid w:val="006D6D41"/>
    <w:rsid w:val="006D70EB"/>
    <w:rsid w:val="006E6F70"/>
    <w:rsid w:val="006F11BA"/>
    <w:rsid w:val="007003B6"/>
    <w:rsid w:val="007053B6"/>
    <w:rsid w:val="007133C5"/>
    <w:rsid w:val="007417ED"/>
    <w:rsid w:val="007435FC"/>
    <w:rsid w:val="00775E35"/>
    <w:rsid w:val="007877AB"/>
    <w:rsid w:val="00792496"/>
    <w:rsid w:val="007B08B8"/>
    <w:rsid w:val="007B0F25"/>
    <w:rsid w:val="007C2CC1"/>
    <w:rsid w:val="007C5F6A"/>
    <w:rsid w:val="007D0E4C"/>
    <w:rsid w:val="007E0910"/>
    <w:rsid w:val="007E365C"/>
    <w:rsid w:val="007E4409"/>
    <w:rsid w:val="007E61BD"/>
    <w:rsid w:val="007F201E"/>
    <w:rsid w:val="008023D7"/>
    <w:rsid w:val="0080315C"/>
    <w:rsid w:val="008043D9"/>
    <w:rsid w:val="0082764F"/>
    <w:rsid w:val="00851337"/>
    <w:rsid w:val="008523AF"/>
    <w:rsid w:val="0086034D"/>
    <w:rsid w:val="0087224B"/>
    <w:rsid w:val="008878D2"/>
    <w:rsid w:val="008924F6"/>
    <w:rsid w:val="008B145B"/>
    <w:rsid w:val="008C338B"/>
    <w:rsid w:val="008E4346"/>
    <w:rsid w:val="008E7087"/>
    <w:rsid w:val="008F62E3"/>
    <w:rsid w:val="00912250"/>
    <w:rsid w:val="00912DC2"/>
    <w:rsid w:val="0092216E"/>
    <w:rsid w:val="0094214D"/>
    <w:rsid w:val="00954D4E"/>
    <w:rsid w:val="0095608D"/>
    <w:rsid w:val="0096056B"/>
    <w:rsid w:val="009659A8"/>
    <w:rsid w:val="00970E22"/>
    <w:rsid w:val="009751A9"/>
    <w:rsid w:val="00982257"/>
    <w:rsid w:val="00983717"/>
    <w:rsid w:val="00984006"/>
    <w:rsid w:val="00992613"/>
    <w:rsid w:val="00996226"/>
    <w:rsid w:val="009A1819"/>
    <w:rsid w:val="009A229D"/>
    <w:rsid w:val="009B162F"/>
    <w:rsid w:val="009B2BD2"/>
    <w:rsid w:val="009B57E6"/>
    <w:rsid w:val="009B6C2C"/>
    <w:rsid w:val="009D6361"/>
    <w:rsid w:val="009E265E"/>
    <w:rsid w:val="009F4320"/>
    <w:rsid w:val="00A06F0B"/>
    <w:rsid w:val="00A15E27"/>
    <w:rsid w:val="00A1658A"/>
    <w:rsid w:val="00A22124"/>
    <w:rsid w:val="00A419FE"/>
    <w:rsid w:val="00A424FA"/>
    <w:rsid w:val="00A51BF6"/>
    <w:rsid w:val="00A55CD7"/>
    <w:rsid w:val="00A97836"/>
    <w:rsid w:val="00AA03FB"/>
    <w:rsid w:val="00AB085D"/>
    <w:rsid w:val="00AB0D95"/>
    <w:rsid w:val="00AB20FE"/>
    <w:rsid w:val="00AB5330"/>
    <w:rsid w:val="00AD0D86"/>
    <w:rsid w:val="00AF37FD"/>
    <w:rsid w:val="00B0447A"/>
    <w:rsid w:val="00B06F0A"/>
    <w:rsid w:val="00B16316"/>
    <w:rsid w:val="00B2137E"/>
    <w:rsid w:val="00B27BBD"/>
    <w:rsid w:val="00B36156"/>
    <w:rsid w:val="00B463BC"/>
    <w:rsid w:val="00B5178E"/>
    <w:rsid w:val="00B51FFB"/>
    <w:rsid w:val="00B729F3"/>
    <w:rsid w:val="00B76433"/>
    <w:rsid w:val="00B774B0"/>
    <w:rsid w:val="00B80FE0"/>
    <w:rsid w:val="00BA17B1"/>
    <w:rsid w:val="00BA77A1"/>
    <w:rsid w:val="00BB7216"/>
    <w:rsid w:val="00BC4285"/>
    <w:rsid w:val="00BD3C4B"/>
    <w:rsid w:val="00BF07D2"/>
    <w:rsid w:val="00BF2AA8"/>
    <w:rsid w:val="00C0112D"/>
    <w:rsid w:val="00C04CF9"/>
    <w:rsid w:val="00C06E10"/>
    <w:rsid w:val="00C11E92"/>
    <w:rsid w:val="00C2716B"/>
    <w:rsid w:val="00C33215"/>
    <w:rsid w:val="00C70BC3"/>
    <w:rsid w:val="00C751D9"/>
    <w:rsid w:val="00C82BA1"/>
    <w:rsid w:val="00C84069"/>
    <w:rsid w:val="00C9239F"/>
    <w:rsid w:val="00CA65B3"/>
    <w:rsid w:val="00CB6728"/>
    <w:rsid w:val="00CC2FA3"/>
    <w:rsid w:val="00CD4711"/>
    <w:rsid w:val="00CD70B3"/>
    <w:rsid w:val="00CE13EA"/>
    <w:rsid w:val="00CE57BB"/>
    <w:rsid w:val="00CF05A2"/>
    <w:rsid w:val="00D042CF"/>
    <w:rsid w:val="00D25E95"/>
    <w:rsid w:val="00D4158A"/>
    <w:rsid w:val="00D4212B"/>
    <w:rsid w:val="00D51C78"/>
    <w:rsid w:val="00D60E99"/>
    <w:rsid w:val="00D66C3D"/>
    <w:rsid w:val="00D77975"/>
    <w:rsid w:val="00D8153B"/>
    <w:rsid w:val="00D85FA8"/>
    <w:rsid w:val="00D8757A"/>
    <w:rsid w:val="00D90BCA"/>
    <w:rsid w:val="00D95503"/>
    <w:rsid w:val="00DA115E"/>
    <w:rsid w:val="00DB03C9"/>
    <w:rsid w:val="00DB53B5"/>
    <w:rsid w:val="00DC6F8D"/>
    <w:rsid w:val="00DD5434"/>
    <w:rsid w:val="00DE05D2"/>
    <w:rsid w:val="00DE2F7D"/>
    <w:rsid w:val="00DE794F"/>
    <w:rsid w:val="00DF71B7"/>
    <w:rsid w:val="00E073FA"/>
    <w:rsid w:val="00E17747"/>
    <w:rsid w:val="00E21314"/>
    <w:rsid w:val="00E2245F"/>
    <w:rsid w:val="00E26340"/>
    <w:rsid w:val="00E426EB"/>
    <w:rsid w:val="00E4759E"/>
    <w:rsid w:val="00E65132"/>
    <w:rsid w:val="00E77576"/>
    <w:rsid w:val="00EA45A0"/>
    <w:rsid w:val="00EB4314"/>
    <w:rsid w:val="00EB6CFD"/>
    <w:rsid w:val="00EC4ACD"/>
    <w:rsid w:val="00EC6388"/>
    <w:rsid w:val="00ED1B9E"/>
    <w:rsid w:val="00ED736D"/>
    <w:rsid w:val="00EE30C3"/>
    <w:rsid w:val="00EF17CB"/>
    <w:rsid w:val="00EF5F61"/>
    <w:rsid w:val="00F02051"/>
    <w:rsid w:val="00F0274E"/>
    <w:rsid w:val="00F07203"/>
    <w:rsid w:val="00F22C65"/>
    <w:rsid w:val="00F63097"/>
    <w:rsid w:val="00F65139"/>
    <w:rsid w:val="00F77973"/>
    <w:rsid w:val="00F81BA5"/>
    <w:rsid w:val="00F828E2"/>
    <w:rsid w:val="00F87653"/>
    <w:rsid w:val="00FA1F32"/>
    <w:rsid w:val="00FC163B"/>
    <w:rsid w:val="00FC617B"/>
    <w:rsid w:val="00FD653D"/>
    <w:rsid w:val="00FD7348"/>
    <w:rsid w:val="00FE4D6E"/>
    <w:rsid w:val="00FF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AB085D"/>
    <w:rPr>
      <w:sz w:val="28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B085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</w:rPr>
  </w:style>
  <w:style w:type="paragraph" w:styleId="Nagwek2">
    <w:name w:val="heading 2"/>
    <w:basedOn w:val="Normalny"/>
    <w:next w:val="Normalny"/>
    <w:link w:val="Nagwek2Znak"/>
    <w:qFormat/>
    <w:rsid w:val="00AB085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2"/>
    </w:rPr>
  </w:style>
  <w:style w:type="paragraph" w:styleId="Nagwek3">
    <w:name w:val="heading 3"/>
    <w:basedOn w:val="Normalny"/>
    <w:next w:val="Normalny"/>
    <w:link w:val="Nagwek3Znak"/>
    <w:qFormat/>
    <w:rsid w:val="00AB085D"/>
    <w:pPr>
      <w:keepNext/>
      <w:tabs>
        <w:tab w:val="num" w:pos="720"/>
      </w:tabs>
      <w:spacing w:before="240" w:after="60"/>
      <w:ind w:left="720" w:hanging="72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AB085D"/>
    <w:pPr>
      <w:keepNext/>
      <w:tabs>
        <w:tab w:val="num" w:pos="864"/>
      </w:tabs>
      <w:ind w:left="864" w:hanging="864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AB085D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sz w:val="22"/>
      <w:lang w:val="fr-FR"/>
    </w:rPr>
  </w:style>
  <w:style w:type="paragraph" w:styleId="Nagwek6">
    <w:name w:val="heading 6"/>
    <w:basedOn w:val="Normalny"/>
    <w:next w:val="Normalny"/>
    <w:link w:val="Nagwek6Znak"/>
    <w:qFormat/>
    <w:rsid w:val="00AB085D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lang w:val="fr-FR"/>
    </w:rPr>
  </w:style>
  <w:style w:type="paragraph" w:styleId="Nagwek7">
    <w:name w:val="heading 7"/>
    <w:basedOn w:val="Normalny"/>
    <w:next w:val="Normalny"/>
    <w:link w:val="Nagwek7Znak"/>
    <w:qFormat/>
    <w:rsid w:val="00AB085D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lang w:val="fr-FR"/>
    </w:rPr>
  </w:style>
  <w:style w:type="paragraph" w:styleId="Nagwek8">
    <w:name w:val="heading 8"/>
    <w:basedOn w:val="Normalny"/>
    <w:next w:val="Normalny"/>
    <w:link w:val="Nagwek8Znak"/>
    <w:qFormat/>
    <w:rsid w:val="00AB085D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lang w:val="fr-FR"/>
    </w:rPr>
  </w:style>
  <w:style w:type="paragraph" w:styleId="Nagwek9">
    <w:name w:val="heading 9"/>
    <w:basedOn w:val="Normalny"/>
    <w:next w:val="Normalny"/>
    <w:link w:val="Nagwek9Znak"/>
    <w:qFormat/>
    <w:rsid w:val="00AB085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i/>
      <w:sz w:val="18"/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B085D"/>
    <w:rPr>
      <w:rFonts w:ascii="Times New Roman" w:hAnsi="Times New Roman" w:cs="Times New Roman"/>
    </w:rPr>
  </w:style>
  <w:style w:type="character" w:customStyle="1" w:styleId="WW8Num3z0">
    <w:name w:val="WW8Num3z0"/>
    <w:rsid w:val="00AB085D"/>
    <w:rPr>
      <w:rFonts w:ascii="Symbol" w:hAnsi="Symbol"/>
    </w:rPr>
  </w:style>
  <w:style w:type="character" w:customStyle="1" w:styleId="WW8Num4z0">
    <w:name w:val="WW8Num4z0"/>
    <w:rsid w:val="00AB085D"/>
    <w:rPr>
      <w:rFonts w:ascii="Symbol" w:hAnsi="Symbol"/>
    </w:rPr>
  </w:style>
  <w:style w:type="character" w:customStyle="1" w:styleId="WW8Num6z0">
    <w:name w:val="WW8Num6z0"/>
    <w:rsid w:val="00AB085D"/>
    <w:rPr>
      <w:rFonts w:ascii="Symbol" w:hAnsi="Symbol" w:cs="Times New Roman"/>
    </w:rPr>
  </w:style>
  <w:style w:type="character" w:customStyle="1" w:styleId="WW8Num9z0">
    <w:name w:val="WW8Num9z0"/>
    <w:rsid w:val="00AB085D"/>
    <w:rPr>
      <w:rFonts w:ascii="Symbol" w:hAnsi="Symbol"/>
    </w:rPr>
  </w:style>
  <w:style w:type="character" w:customStyle="1" w:styleId="WW8Num10z0">
    <w:name w:val="WW8Num10z0"/>
    <w:rsid w:val="00AB085D"/>
    <w:rPr>
      <w:rFonts w:ascii="Times New Roman" w:hAnsi="Times New Roman" w:cs="Times New Roman"/>
    </w:rPr>
  </w:style>
  <w:style w:type="character" w:customStyle="1" w:styleId="WW8Num12z0">
    <w:name w:val="WW8Num12z0"/>
    <w:rsid w:val="00AB085D"/>
    <w:rPr>
      <w:rFonts w:ascii="Times New Roman" w:hAnsi="Times New Roman"/>
    </w:rPr>
  </w:style>
  <w:style w:type="character" w:customStyle="1" w:styleId="WW8Num12z2">
    <w:name w:val="WW8Num12z2"/>
    <w:rsid w:val="00AB085D"/>
    <w:rPr>
      <w:rFonts w:ascii="Wingdings" w:hAnsi="Wingdings"/>
    </w:rPr>
  </w:style>
  <w:style w:type="character" w:customStyle="1" w:styleId="WW8Num12z3">
    <w:name w:val="WW8Num12z3"/>
    <w:rsid w:val="00AB085D"/>
    <w:rPr>
      <w:rFonts w:ascii="Symbol" w:hAnsi="Symbol"/>
    </w:rPr>
  </w:style>
  <w:style w:type="character" w:customStyle="1" w:styleId="WW8Num12z4">
    <w:name w:val="WW8Num12z4"/>
    <w:rsid w:val="00AB085D"/>
    <w:rPr>
      <w:rFonts w:ascii="Courier New" w:hAnsi="Courier New"/>
    </w:rPr>
  </w:style>
  <w:style w:type="character" w:customStyle="1" w:styleId="WW8Num13z0">
    <w:name w:val="WW8Num13z0"/>
    <w:rsid w:val="00AB085D"/>
    <w:rPr>
      <w:rFonts w:ascii="StarSymbol" w:hAnsi="StarSymbol"/>
    </w:rPr>
  </w:style>
  <w:style w:type="character" w:customStyle="1" w:styleId="WW8Num14z0">
    <w:name w:val="WW8Num14z0"/>
    <w:rsid w:val="00AB085D"/>
    <w:rPr>
      <w:rFonts w:ascii="Symbol" w:hAnsi="Symbol"/>
    </w:rPr>
  </w:style>
  <w:style w:type="character" w:customStyle="1" w:styleId="WW8Num15z0">
    <w:name w:val="WW8Num15z0"/>
    <w:rsid w:val="00AB085D"/>
    <w:rPr>
      <w:rFonts w:ascii="Symbol" w:hAnsi="Symbol"/>
    </w:rPr>
  </w:style>
  <w:style w:type="character" w:customStyle="1" w:styleId="WW8Num16z0">
    <w:name w:val="WW8Num16z0"/>
    <w:rsid w:val="00AB085D"/>
    <w:rPr>
      <w:rFonts w:ascii="Times New Roman" w:hAnsi="Times New Roman" w:cs="Times New Roman"/>
      <w:color w:val="auto"/>
      <w:sz w:val="16"/>
    </w:rPr>
  </w:style>
  <w:style w:type="character" w:customStyle="1" w:styleId="WW8Num16z2">
    <w:name w:val="WW8Num16z2"/>
    <w:rsid w:val="00AB085D"/>
    <w:rPr>
      <w:rFonts w:ascii="Wingdings" w:hAnsi="Wingdings"/>
    </w:rPr>
  </w:style>
  <w:style w:type="character" w:customStyle="1" w:styleId="WW8Num16z3">
    <w:name w:val="WW8Num16z3"/>
    <w:rsid w:val="00AB085D"/>
    <w:rPr>
      <w:rFonts w:ascii="Symbol" w:hAnsi="Symbol"/>
    </w:rPr>
  </w:style>
  <w:style w:type="character" w:customStyle="1" w:styleId="WW8Num16z4">
    <w:name w:val="WW8Num16z4"/>
    <w:rsid w:val="00AB085D"/>
    <w:rPr>
      <w:rFonts w:ascii="Courier New" w:hAnsi="Courier New"/>
    </w:rPr>
  </w:style>
  <w:style w:type="character" w:customStyle="1" w:styleId="WW8Num17z0">
    <w:name w:val="WW8Num17z0"/>
    <w:rsid w:val="00AB085D"/>
    <w:rPr>
      <w:rFonts w:ascii="Symbol" w:hAnsi="Symbol"/>
    </w:rPr>
  </w:style>
  <w:style w:type="character" w:customStyle="1" w:styleId="WW8Num18z0">
    <w:name w:val="WW8Num18z0"/>
    <w:rsid w:val="00AB085D"/>
    <w:rPr>
      <w:rFonts w:ascii="Times New Roman" w:hAnsi="Times New Roman" w:cs="Times New Roman"/>
    </w:rPr>
  </w:style>
  <w:style w:type="character" w:customStyle="1" w:styleId="WW8Num18z1">
    <w:name w:val="WW8Num18z1"/>
    <w:rsid w:val="00AB085D"/>
    <w:rPr>
      <w:rFonts w:ascii="Courier New" w:hAnsi="Courier New" w:cs="Courier New"/>
    </w:rPr>
  </w:style>
  <w:style w:type="character" w:customStyle="1" w:styleId="WW8Num18z2">
    <w:name w:val="WW8Num18z2"/>
    <w:rsid w:val="00AB085D"/>
    <w:rPr>
      <w:rFonts w:ascii="Wingdings" w:hAnsi="Wingdings"/>
    </w:rPr>
  </w:style>
  <w:style w:type="character" w:customStyle="1" w:styleId="WW8Num20z0">
    <w:name w:val="WW8Num20z0"/>
    <w:rsid w:val="00AB085D"/>
    <w:rPr>
      <w:sz w:val="28"/>
    </w:rPr>
  </w:style>
  <w:style w:type="character" w:customStyle="1" w:styleId="WW8Num21z0">
    <w:name w:val="WW8Num21z0"/>
    <w:rsid w:val="00AB085D"/>
    <w:rPr>
      <w:rFonts w:ascii="Symbol" w:hAnsi="Symbol"/>
    </w:rPr>
  </w:style>
  <w:style w:type="character" w:customStyle="1" w:styleId="WW8Num21z1">
    <w:name w:val="WW8Num21z1"/>
    <w:rsid w:val="00AB085D"/>
    <w:rPr>
      <w:rFonts w:ascii="Courier New" w:hAnsi="Courier New"/>
    </w:rPr>
  </w:style>
  <w:style w:type="character" w:customStyle="1" w:styleId="WW8Num21z2">
    <w:name w:val="WW8Num21z2"/>
    <w:rsid w:val="00AB085D"/>
    <w:rPr>
      <w:rFonts w:ascii="Wingdings" w:hAnsi="Wingdings"/>
    </w:rPr>
  </w:style>
  <w:style w:type="character" w:customStyle="1" w:styleId="WW8Num22z0">
    <w:name w:val="WW8Num22z0"/>
    <w:rsid w:val="00AB085D"/>
    <w:rPr>
      <w:rFonts w:ascii="Times New Roman" w:hAnsi="Times New Roman" w:cs="Times New Roman"/>
      <w:color w:val="auto"/>
      <w:sz w:val="16"/>
    </w:rPr>
  </w:style>
  <w:style w:type="character" w:customStyle="1" w:styleId="WW8Num22z1">
    <w:name w:val="WW8Num22z1"/>
    <w:rsid w:val="00AB085D"/>
    <w:rPr>
      <w:rFonts w:ascii="Courier New" w:hAnsi="Courier New"/>
    </w:rPr>
  </w:style>
  <w:style w:type="character" w:customStyle="1" w:styleId="WW8Num22z2">
    <w:name w:val="WW8Num22z2"/>
    <w:rsid w:val="00AB085D"/>
    <w:rPr>
      <w:rFonts w:ascii="Wingdings" w:hAnsi="Wingdings"/>
    </w:rPr>
  </w:style>
  <w:style w:type="character" w:customStyle="1" w:styleId="Domylnaczcionkaakapitu2">
    <w:name w:val="Domyślna czcionka akapitu2"/>
    <w:rsid w:val="00AB085D"/>
  </w:style>
  <w:style w:type="character" w:customStyle="1" w:styleId="Absatz-Standardschriftart">
    <w:name w:val="Absatz-Standardschriftart"/>
    <w:rsid w:val="00AB085D"/>
  </w:style>
  <w:style w:type="character" w:customStyle="1" w:styleId="WW8Num20z1">
    <w:name w:val="WW8Num20z1"/>
    <w:rsid w:val="00AB085D"/>
    <w:rPr>
      <w:rFonts w:ascii="Wingdings 2" w:hAnsi="Wingdings 2" w:cs="StarSymbol"/>
      <w:sz w:val="18"/>
      <w:szCs w:val="18"/>
    </w:rPr>
  </w:style>
  <w:style w:type="character" w:customStyle="1" w:styleId="WW-Absatz-Standardschriftart">
    <w:name w:val="WW-Absatz-Standardschriftart"/>
    <w:rsid w:val="00AB085D"/>
  </w:style>
  <w:style w:type="character" w:customStyle="1" w:styleId="WW-Absatz-Standardschriftart1">
    <w:name w:val="WW-Absatz-Standardschriftart1"/>
    <w:rsid w:val="00AB085D"/>
  </w:style>
  <w:style w:type="character" w:customStyle="1" w:styleId="WW-Absatz-Standardschriftart11">
    <w:name w:val="WW-Absatz-Standardschriftart11"/>
    <w:rsid w:val="00AB085D"/>
  </w:style>
  <w:style w:type="character" w:customStyle="1" w:styleId="WW-Absatz-Standardschriftart111">
    <w:name w:val="WW-Absatz-Standardschriftart111"/>
    <w:rsid w:val="00AB085D"/>
  </w:style>
  <w:style w:type="character" w:customStyle="1" w:styleId="WW8Num13z2">
    <w:name w:val="WW8Num13z2"/>
    <w:rsid w:val="00AB085D"/>
    <w:rPr>
      <w:rFonts w:ascii="Wingdings" w:hAnsi="Wingdings"/>
    </w:rPr>
  </w:style>
  <w:style w:type="character" w:customStyle="1" w:styleId="WW8Num13z3">
    <w:name w:val="WW8Num13z3"/>
    <w:rsid w:val="00AB085D"/>
    <w:rPr>
      <w:rFonts w:ascii="Symbol" w:hAnsi="Symbol"/>
    </w:rPr>
  </w:style>
  <w:style w:type="character" w:customStyle="1" w:styleId="WW8Num13z4">
    <w:name w:val="WW8Num13z4"/>
    <w:rsid w:val="00AB085D"/>
    <w:rPr>
      <w:rFonts w:ascii="Courier New" w:hAnsi="Courier New"/>
    </w:rPr>
  </w:style>
  <w:style w:type="character" w:customStyle="1" w:styleId="WW8Num17z2">
    <w:name w:val="WW8Num17z2"/>
    <w:rsid w:val="00AB085D"/>
    <w:rPr>
      <w:rFonts w:ascii="Wingdings" w:hAnsi="Wingdings"/>
    </w:rPr>
  </w:style>
  <w:style w:type="character" w:customStyle="1" w:styleId="WW8Num17z3">
    <w:name w:val="WW8Num17z3"/>
    <w:rsid w:val="00AB085D"/>
    <w:rPr>
      <w:rFonts w:ascii="Symbol" w:hAnsi="Symbol"/>
    </w:rPr>
  </w:style>
  <w:style w:type="character" w:customStyle="1" w:styleId="WW8Num17z4">
    <w:name w:val="WW8Num17z4"/>
    <w:rsid w:val="00AB085D"/>
    <w:rPr>
      <w:rFonts w:ascii="Courier New" w:hAnsi="Courier New"/>
    </w:rPr>
  </w:style>
  <w:style w:type="character" w:customStyle="1" w:styleId="WW8Num19z0">
    <w:name w:val="WW8Num19z0"/>
    <w:rsid w:val="00AB085D"/>
    <w:rPr>
      <w:rFonts w:ascii="Symbol" w:hAnsi="Symbol"/>
    </w:rPr>
  </w:style>
  <w:style w:type="character" w:customStyle="1" w:styleId="WW8Num20z2">
    <w:name w:val="WW8Num20z2"/>
    <w:rsid w:val="00AB085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B085D"/>
  </w:style>
  <w:style w:type="character" w:customStyle="1" w:styleId="WW-Absatz-Standardschriftart11111">
    <w:name w:val="WW-Absatz-Standardschriftart11111"/>
    <w:rsid w:val="00AB085D"/>
  </w:style>
  <w:style w:type="character" w:customStyle="1" w:styleId="WW-Absatz-Standardschriftart111111">
    <w:name w:val="WW-Absatz-Standardschriftart111111"/>
    <w:rsid w:val="00AB085D"/>
  </w:style>
  <w:style w:type="character" w:customStyle="1" w:styleId="WW-Absatz-Standardschriftart1111111">
    <w:name w:val="WW-Absatz-Standardschriftart1111111"/>
    <w:rsid w:val="00AB085D"/>
  </w:style>
  <w:style w:type="character" w:customStyle="1" w:styleId="WW-Absatz-Standardschriftart11111111">
    <w:name w:val="WW-Absatz-Standardschriftart11111111"/>
    <w:rsid w:val="00AB085D"/>
  </w:style>
  <w:style w:type="character" w:customStyle="1" w:styleId="WW-Absatz-Standardschriftart111111111">
    <w:name w:val="WW-Absatz-Standardschriftart111111111"/>
    <w:rsid w:val="00AB085D"/>
  </w:style>
  <w:style w:type="character" w:customStyle="1" w:styleId="WW-Absatz-Standardschriftart1111111111">
    <w:name w:val="WW-Absatz-Standardschriftart1111111111"/>
    <w:rsid w:val="00AB085D"/>
  </w:style>
  <w:style w:type="character" w:customStyle="1" w:styleId="WW-Absatz-Standardschriftart11111111111">
    <w:name w:val="WW-Absatz-Standardschriftart11111111111"/>
    <w:rsid w:val="00AB085D"/>
  </w:style>
  <w:style w:type="character" w:customStyle="1" w:styleId="WW-Absatz-Standardschriftart111111111111">
    <w:name w:val="WW-Absatz-Standardschriftart111111111111"/>
    <w:rsid w:val="00AB085D"/>
  </w:style>
  <w:style w:type="character" w:customStyle="1" w:styleId="WW-Absatz-Standardschriftart1111111111111">
    <w:name w:val="WW-Absatz-Standardschriftart1111111111111"/>
    <w:rsid w:val="00AB085D"/>
  </w:style>
  <w:style w:type="character" w:customStyle="1" w:styleId="WW-Absatz-Standardschriftart11111111111111">
    <w:name w:val="WW-Absatz-Standardschriftart11111111111111"/>
    <w:rsid w:val="00AB085D"/>
  </w:style>
  <w:style w:type="character" w:customStyle="1" w:styleId="WW-Absatz-Standardschriftart111111111111111">
    <w:name w:val="WW-Absatz-Standardschriftart111111111111111"/>
    <w:rsid w:val="00AB085D"/>
  </w:style>
  <w:style w:type="character" w:customStyle="1" w:styleId="WW8Num19z1">
    <w:name w:val="WW8Num19z1"/>
    <w:rsid w:val="00AB085D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AB085D"/>
  </w:style>
  <w:style w:type="character" w:customStyle="1" w:styleId="WW-Absatz-Standardschriftart11111111111111111">
    <w:name w:val="WW-Absatz-Standardschriftart11111111111111111"/>
    <w:rsid w:val="00AB085D"/>
  </w:style>
  <w:style w:type="character" w:customStyle="1" w:styleId="WW-Absatz-Standardschriftart111111111111111111">
    <w:name w:val="WW-Absatz-Standardschriftart111111111111111111"/>
    <w:rsid w:val="00AB085D"/>
  </w:style>
  <w:style w:type="character" w:customStyle="1" w:styleId="WW-Absatz-Standardschriftart1111111111111111111">
    <w:name w:val="WW-Absatz-Standardschriftart1111111111111111111"/>
    <w:rsid w:val="00AB085D"/>
  </w:style>
  <w:style w:type="character" w:customStyle="1" w:styleId="WW8Num5z0">
    <w:name w:val="WW8Num5z0"/>
    <w:rsid w:val="00AB085D"/>
    <w:rPr>
      <w:rFonts w:ascii="StarSymbol" w:hAnsi="StarSymbol"/>
    </w:rPr>
  </w:style>
  <w:style w:type="character" w:customStyle="1" w:styleId="WW8Num7z0">
    <w:name w:val="WW8Num7z0"/>
    <w:rsid w:val="00AB085D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AB085D"/>
    <w:rPr>
      <w:rFonts w:ascii="Symbol" w:hAnsi="Symbol"/>
    </w:rPr>
  </w:style>
  <w:style w:type="character" w:customStyle="1" w:styleId="WW8Num14z2">
    <w:name w:val="WW8Num14z2"/>
    <w:rsid w:val="00AB085D"/>
    <w:rPr>
      <w:rFonts w:ascii="Wingdings" w:hAnsi="Wingdings"/>
    </w:rPr>
  </w:style>
  <w:style w:type="character" w:customStyle="1" w:styleId="WW8Num14z3">
    <w:name w:val="WW8Num14z3"/>
    <w:rsid w:val="00AB085D"/>
    <w:rPr>
      <w:rFonts w:ascii="Symbol" w:hAnsi="Symbol"/>
    </w:rPr>
  </w:style>
  <w:style w:type="character" w:customStyle="1" w:styleId="WW8Num14z4">
    <w:name w:val="WW8Num14z4"/>
    <w:rsid w:val="00AB085D"/>
    <w:rPr>
      <w:rFonts w:ascii="Courier New" w:hAnsi="Courier New"/>
    </w:rPr>
  </w:style>
  <w:style w:type="character" w:customStyle="1" w:styleId="WW8Num18z3">
    <w:name w:val="WW8Num18z3"/>
    <w:rsid w:val="00AB085D"/>
    <w:rPr>
      <w:rFonts w:ascii="Symbol" w:hAnsi="Symbol"/>
    </w:rPr>
  </w:style>
  <w:style w:type="character" w:customStyle="1" w:styleId="WW8Num18z4">
    <w:name w:val="WW8Num18z4"/>
    <w:rsid w:val="00AB085D"/>
    <w:rPr>
      <w:rFonts w:ascii="Courier New" w:hAnsi="Courier New"/>
    </w:rPr>
  </w:style>
  <w:style w:type="character" w:customStyle="1" w:styleId="WW-Absatz-Standardschriftart11111111111111111111">
    <w:name w:val="WW-Absatz-Standardschriftart11111111111111111111"/>
    <w:rsid w:val="00AB085D"/>
  </w:style>
  <w:style w:type="character" w:customStyle="1" w:styleId="WW8Num8z0">
    <w:name w:val="WW8Num8z0"/>
    <w:rsid w:val="00AB085D"/>
    <w:rPr>
      <w:rFonts w:ascii="Symbol" w:hAnsi="Symbol"/>
    </w:rPr>
  </w:style>
  <w:style w:type="character" w:customStyle="1" w:styleId="WW8Num22z3">
    <w:name w:val="WW8Num22z3"/>
    <w:rsid w:val="00AB085D"/>
    <w:rPr>
      <w:rFonts w:ascii="Symbol" w:hAnsi="Symbol"/>
    </w:rPr>
  </w:style>
  <w:style w:type="character" w:customStyle="1" w:styleId="WW8Num23z0">
    <w:name w:val="WW8Num23z0"/>
    <w:rsid w:val="00AB085D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AB085D"/>
    <w:rPr>
      <w:rFonts w:ascii="Courier New" w:hAnsi="Courier New"/>
    </w:rPr>
  </w:style>
  <w:style w:type="character" w:customStyle="1" w:styleId="WW8Num23z2">
    <w:name w:val="WW8Num23z2"/>
    <w:rsid w:val="00AB085D"/>
    <w:rPr>
      <w:rFonts w:ascii="Wingdings" w:hAnsi="Wingdings"/>
    </w:rPr>
  </w:style>
  <w:style w:type="character" w:customStyle="1" w:styleId="WW8Num24z0">
    <w:name w:val="WW8Num24z0"/>
    <w:rsid w:val="00AB085D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AB085D"/>
    <w:rPr>
      <w:rFonts w:ascii="Wingdings" w:hAnsi="Wingdings"/>
    </w:rPr>
  </w:style>
  <w:style w:type="character" w:customStyle="1" w:styleId="WW8Num24z3">
    <w:name w:val="WW8Num24z3"/>
    <w:rsid w:val="00AB085D"/>
    <w:rPr>
      <w:rFonts w:ascii="Symbol" w:hAnsi="Symbol"/>
    </w:rPr>
  </w:style>
  <w:style w:type="character" w:customStyle="1" w:styleId="WW8Num24z4">
    <w:name w:val="WW8Num24z4"/>
    <w:rsid w:val="00AB085D"/>
    <w:rPr>
      <w:rFonts w:ascii="Courier New" w:hAnsi="Courier New"/>
    </w:rPr>
  </w:style>
  <w:style w:type="character" w:customStyle="1" w:styleId="Domylnaczcionkaakapitu1">
    <w:name w:val="Domyślna czcionka akapitu1"/>
    <w:rsid w:val="00AB085D"/>
  </w:style>
  <w:style w:type="character" w:customStyle="1" w:styleId="WW-Absatz-Standardschriftart111111111111111111111">
    <w:name w:val="WW-Absatz-Standardschriftart111111111111111111111"/>
    <w:rsid w:val="00AB085D"/>
  </w:style>
  <w:style w:type="character" w:customStyle="1" w:styleId="WW8Num7z1">
    <w:name w:val="WW8Num7z1"/>
    <w:rsid w:val="00AB085D"/>
    <w:rPr>
      <w:rFonts w:ascii="Courier New" w:hAnsi="Courier New"/>
    </w:rPr>
  </w:style>
  <w:style w:type="character" w:customStyle="1" w:styleId="WW8Num7z2">
    <w:name w:val="WW8Num7z2"/>
    <w:rsid w:val="00AB085D"/>
    <w:rPr>
      <w:rFonts w:ascii="Wingdings" w:hAnsi="Wingdings"/>
    </w:rPr>
  </w:style>
  <w:style w:type="character" w:customStyle="1" w:styleId="WW8Num7z3">
    <w:name w:val="WW8Num7z3"/>
    <w:rsid w:val="00AB085D"/>
    <w:rPr>
      <w:rFonts w:ascii="Symbol" w:hAnsi="Symbol"/>
    </w:rPr>
  </w:style>
  <w:style w:type="character" w:customStyle="1" w:styleId="WW-WW8Num9z0">
    <w:name w:val="WW-WW8Num9z0"/>
    <w:rsid w:val="00AB085D"/>
    <w:rPr>
      <w:sz w:val="28"/>
    </w:rPr>
  </w:style>
  <w:style w:type="character" w:customStyle="1" w:styleId="WW-WW8Num10z0">
    <w:name w:val="WW-WW8Num10z0"/>
    <w:rsid w:val="00AB085D"/>
    <w:rPr>
      <w:rFonts w:ascii="Symbol" w:hAnsi="Symbol"/>
    </w:rPr>
  </w:style>
  <w:style w:type="character" w:customStyle="1" w:styleId="WW8Num10z1">
    <w:name w:val="WW8Num10z1"/>
    <w:rsid w:val="00AB085D"/>
    <w:rPr>
      <w:rFonts w:ascii="Courier New" w:hAnsi="Courier New" w:cs="Courier New"/>
    </w:rPr>
  </w:style>
  <w:style w:type="character" w:customStyle="1" w:styleId="WW8Num10z2">
    <w:name w:val="WW8Num10z2"/>
    <w:rsid w:val="00AB085D"/>
    <w:rPr>
      <w:rFonts w:ascii="Wingdings" w:hAnsi="Wingdings"/>
    </w:rPr>
  </w:style>
  <w:style w:type="character" w:customStyle="1" w:styleId="WW8Num11z1">
    <w:name w:val="WW8Num11z1"/>
    <w:rsid w:val="00AB085D"/>
    <w:rPr>
      <w:rFonts w:ascii="Courier New" w:hAnsi="Courier New" w:cs="Courier New"/>
    </w:rPr>
  </w:style>
  <w:style w:type="character" w:customStyle="1" w:styleId="WW8Num11z2">
    <w:name w:val="WW8Num11z2"/>
    <w:rsid w:val="00AB085D"/>
    <w:rPr>
      <w:rFonts w:ascii="Wingdings" w:hAnsi="Wingdings"/>
    </w:rPr>
  </w:style>
  <w:style w:type="character" w:customStyle="1" w:styleId="WW8Num17z1">
    <w:name w:val="WW8Num17z1"/>
    <w:rsid w:val="00AB085D"/>
    <w:rPr>
      <w:rFonts w:ascii="Courier New" w:hAnsi="Courier New" w:cs="Courier New"/>
    </w:rPr>
  </w:style>
  <w:style w:type="character" w:customStyle="1" w:styleId="WW-WW8Num18z0">
    <w:name w:val="WW-WW8Num18z0"/>
    <w:rsid w:val="00AB085D"/>
    <w:rPr>
      <w:rFonts w:ascii="Symbol" w:hAnsi="Symbol"/>
    </w:rPr>
  </w:style>
  <w:style w:type="character" w:customStyle="1" w:styleId="WW-WW8Num18z2">
    <w:name w:val="WW-WW8Num18z2"/>
    <w:rsid w:val="00AB085D"/>
    <w:rPr>
      <w:rFonts w:ascii="Wingdings" w:hAnsi="Wingdings"/>
    </w:rPr>
  </w:style>
  <w:style w:type="character" w:customStyle="1" w:styleId="WW-WW8Num20z0">
    <w:name w:val="WW-WW8Num20z0"/>
    <w:rsid w:val="00AB085D"/>
    <w:rPr>
      <w:sz w:val="28"/>
    </w:rPr>
  </w:style>
  <w:style w:type="character" w:customStyle="1" w:styleId="WW8Num23z3">
    <w:name w:val="WW8Num23z3"/>
    <w:rsid w:val="00AB085D"/>
    <w:rPr>
      <w:rFonts w:ascii="Symbol" w:hAnsi="Symbol"/>
    </w:rPr>
  </w:style>
  <w:style w:type="character" w:customStyle="1" w:styleId="WW8Num32z0">
    <w:name w:val="WW8Num32z0"/>
    <w:rsid w:val="00AB085D"/>
    <w:rPr>
      <w:rFonts w:ascii="Symbol" w:hAnsi="Symbol"/>
    </w:rPr>
  </w:style>
  <w:style w:type="character" w:customStyle="1" w:styleId="WW8Num32z1">
    <w:name w:val="WW8Num32z1"/>
    <w:rsid w:val="00AB085D"/>
    <w:rPr>
      <w:rFonts w:ascii="Courier New" w:hAnsi="Courier New" w:cs="Courier New"/>
    </w:rPr>
  </w:style>
  <w:style w:type="character" w:customStyle="1" w:styleId="WW8Num32z2">
    <w:name w:val="WW8Num32z2"/>
    <w:rsid w:val="00AB085D"/>
    <w:rPr>
      <w:rFonts w:ascii="Wingdings" w:hAnsi="Wingdings"/>
    </w:rPr>
  </w:style>
  <w:style w:type="character" w:customStyle="1" w:styleId="WW8Num36z0">
    <w:name w:val="WW8Num36z0"/>
    <w:rsid w:val="00AB085D"/>
    <w:rPr>
      <w:rFonts w:ascii="Symbol" w:hAnsi="Symbol"/>
    </w:rPr>
  </w:style>
  <w:style w:type="character" w:customStyle="1" w:styleId="WW8Num37z0">
    <w:name w:val="WW8Num37z0"/>
    <w:rsid w:val="00AB085D"/>
    <w:rPr>
      <w:rFonts w:ascii="Times New Roman" w:hAnsi="Times New Roman" w:cs="Times New Roman"/>
      <w:color w:val="auto"/>
      <w:sz w:val="16"/>
    </w:rPr>
  </w:style>
  <w:style w:type="character" w:customStyle="1" w:styleId="WW8Num37z1">
    <w:name w:val="WW8Num37z1"/>
    <w:rsid w:val="00AB085D"/>
    <w:rPr>
      <w:rFonts w:ascii="Courier New" w:hAnsi="Courier New"/>
    </w:rPr>
  </w:style>
  <w:style w:type="character" w:customStyle="1" w:styleId="WW8Num37z2">
    <w:name w:val="WW8Num37z2"/>
    <w:rsid w:val="00AB085D"/>
    <w:rPr>
      <w:rFonts w:ascii="Wingdings" w:hAnsi="Wingdings"/>
    </w:rPr>
  </w:style>
  <w:style w:type="character" w:customStyle="1" w:styleId="WW8Num37z3">
    <w:name w:val="WW8Num37z3"/>
    <w:rsid w:val="00AB085D"/>
    <w:rPr>
      <w:rFonts w:ascii="Symbol" w:hAnsi="Symbol"/>
    </w:rPr>
  </w:style>
  <w:style w:type="character" w:customStyle="1" w:styleId="WW8Num38z0">
    <w:name w:val="WW8Num38z0"/>
    <w:rsid w:val="00AB085D"/>
    <w:rPr>
      <w:rFonts w:ascii="Symbol" w:hAnsi="Symbol"/>
    </w:rPr>
  </w:style>
  <w:style w:type="character" w:customStyle="1" w:styleId="WW8Num38z1">
    <w:name w:val="WW8Num38z1"/>
    <w:rsid w:val="00AB085D"/>
    <w:rPr>
      <w:rFonts w:ascii="Courier New" w:hAnsi="Courier New" w:cs="Courier New"/>
    </w:rPr>
  </w:style>
  <w:style w:type="character" w:customStyle="1" w:styleId="WW8Num38z2">
    <w:name w:val="WW8Num38z2"/>
    <w:rsid w:val="00AB085D"/>
    <w:rPr>
      <w:rFonts w:ascii="Wingdings" w:hAnsi="Wingdings"/>
    </w:rPr>
  </w:style>
  <w:style w:type="character" w:customStyle="1" w:styleId="WW8Num42z0">
    <w:name w:val="WW8Num42z0"/>
    <w:rsid w:val="00AB085D"/>
    <w:rPr>
      <w:rFonts w:ascii="Times New Roman" w:eastAsia="Times New Roman" w:hAnsi="Times New Roman" w:cs="Times New Roman"/>
    </w:rPr>
  </w:style>
  <w:style w:type="character" w:customStyle="1" w:styleId="WW8Num42z2">
    <w:name w:val="WW8Num42z2"/>
    <w:rsid w:val="00AB085D"/>
    <w:rPr>
      <w:rFonts w:ascii="Wingdings" w:hAnsi="Wingdings"/>
    </w:rPr>
  </w:style>
  <w:style w:type="character" w:customStyle="1" w:styleId="WW8Num42z3">
    <w:name w:val="WW8Num42z3"/>
    <w:rsid w:val="00AB085D"/>
    <w:rPr>
      <w:rFonts w:ascii="Symbol" w:hAnsi="Symbol"/>
    </w:rPr>
  </w:style>
  <w:style w:type="character" w:customStyle="1" w:styleId="WW8Num42z4">
    <w:name w:val="WW8Num42z4"/>
    <w:rsid w:val="00AB085D"/>
    <w:rPr>
      <w:rFonts w:ascii="Courier New" w:hAnsi="Courier New"/>
    </w:rPr>
  </w:style>
  <w:style w:type="character" w:customStyle="1" w:styleId="WW8NumSt1z0">
    <w:name w:val="WW8NumSt1z0"/>
    <w:rsid w:val="00AB085D"/>
    <w:rPr>
      <w:rFonts w:ascii="Symbol" w:hAnsi="Symbol"/>
    </w:rPr>
  </w:style>
  <w:style w:type="character" w:customStyle="1" w:styleId="WW-Domylnaczcionkaakapitu">
    <w:name w:val="WW-Domyślna czcionka akapitu"/>
    <w:rsid w:val="00AB085D"/>
  </w:style>
  <w:style w:type="character" w:styleId="Numerstrony">
    <w:name w:val="page number"/>
    <w:basedOn w:val="WW-Domylnaczcionkaakapitu"/>
    <w:semiHidden/>
    <w:rsid w:val="00AB085D"/>
  </w:style>
  <w:style w:type="character" w:customStyle="1" w:styleId="WW-Odwoaniedokomentarza">
    <w:name w:val="WW-Odwołanie do komentarza"/>
    <w:basedOn w:val="WW-Domylnaczcionkaakapitu"/>
    <w:rsid w:val="00AB085D"/>
    <w:rPr>
      <w:sz w:val="16"/>
    </w:rPr>
  </w:style>
  <w:style w:type="character" w:customStyle="1" w:styleId="Znakiprzypiswdolnych">
    <w:name w:val="Znaki przypisów dolnych"/>
    <w:rsid w:val="00AB085D"/>
  </w:style>
  <w:style w:type="character" w:customStyle="1" w:styleId="WW-Znakiprzypiswdolnych">
    <w:name w:val="WW-Znaki przypisów dolnych"/>
    <w:basedOn w:val="WW-Domylnaczcionkaakapitu"/>
    <w:rsid w:val="00AB085D"/>
    <w:rPr>
      <w:vertAlign w:val="superscript"/>
    </w:rPr>
  </w:style>
  <w:style w:type="character" w:styleId="Hipercze">
    <w:name w:val="Hyperlink"/>
    <w:basedOn w:val="WW-Domylnaczcionkaakapitu"/>
    <w:semiHidden/>
    <w:rsid w:val="00AB085D"/>
    <w:rPr>
      <w:color w:val="0000FF"/>
      <w:u w:val="single"/>
    </w:rPr>
  </w:style>
  <w:style w:type="character" w:customStyle="1" w:styleId="Znakiprzypiswkocowych">
    <w:name w:val="Znaki przypisów końcowych"/>
    <w:rsid w:val="00AB085D"/>
  </w:style>
  <w:style w:type="character" w:customStyle="1" w:styleId="WW-Znakiprzypiswkocowych">
    <w:name w:val="WW-Znaki przypisów końcowych"/>
    <w:basedOn w:val="WW-Domylnaczcionkaakapitu"/>
    <w:rsid w:val="00AB085D"/>
    <w:rPr>
      <w:vertAlign w:val="superscript"/>
    </w:rPr>
  </w:style>
  <w:style w:type="character" w:customStyle="1" w:styleId="normalzal91">
    <w:name w:val="normal_zal91"/>
    <w:basedOn w:val="WW-Domylnaczcionkaakapitu"/>
    <w:rsid w:val="00AB085D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dynamic-style-221">
    <w:name w:val="dynamic-style-221"/>
    <w:basedOn w:val="WW-Domylnaczcionkaakapitu"/>
    <w:rsid w:val="00AB085D"/>
    <w:rPr>
      <w:rFonts w:ascii="Times New Roman" w:hAnsi="Times New Roman"/>
      <w:color w:val="000000"/>
      <w:sz w:val="14"/>
      <w:szCs w:val="14"/>
      <w:u w:val="single"/>
    </w:rPr>
  </w:style>
  <w:style w:type="character" w:customStyle="1" w:styleId="Symbolewypunktowania">
    <w:name w:val="Symbole wypunktowania"/>
    <w:rsid w:val="00AB085D"/>
    <w:rPr>
      <w:rFonts w:ascii="StarSymbol" w:eastAsia="StarSymbol" w:hAnsi="StarSymbol" w:cs="StarSymbol"/>
      <w:sz w:val="18"/>
      <w:szCs w:val="18"/>
    </w:rPr>
  </w:style>
  <w:style w:type="character" w:customStyle="1" w:styleId="WW8Num89z1">
    <w:name w:val="WW8Num89z1"/>
    <w:rsid w:val="00AB085D"/>
    <w:rPr>
      <w:rFonts w:ascii="Times New Roman" w:hAnsi="Times New Roman" w:cs="Times New Roman"/>
      <w:color w:val="auto"/>
      <w:sz w:val="16"/>
    </w:rPr>
  </w:style>
  <w:style w:type="character" w:customStyle="1" w:styleId="WW8Num96z0">
    <w:name w:val="WW8Num96z0"/>
    <w:rsid w:val="00AB085D"/>
    <w:rPr>
      <w:rFonts w:ascii="Times New Roman" w:hAnsi="Times New Roman" w:cs="Times New Roman"/>
      <w:color w:val="auto"/>
      <w:sz w:val="16"/>
    </w:rPr>
  </w:style>
  <w:style w:type="character" w:customStyle="1" w:styleId="Znakinumeracji">
    <w:name w:val="Znaki numeracji"/>
    <w:rsid w:val="00AB085D"/>
  </w:style>
  <w:style w:type="paragraph" w:customStyle="1" w:styleId="Nagwek30">
    <w:name w:val="Nagłówek3"/>
    <w:basedOn w:val="Normalny"/>
    <w:next w:val="Tekstpodstawowy"/>
    <w:rsid w:val="00AB085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Tekstpodstawowy">
    <w:name w:val="Body Text"/>
    <w:basedOn w:val="Normalny"/>
    <w:link w:val="TekstpodstawowyZnak"/>
    <w:rsid w:val="00AB085D"/>
    <w:pPr>
      <w:jc w:val="both"/>
    </w:pPr>
    <w:rPr>
      <w:b/>
      <w:sz w:val="22"/>
    </w:rPr>
  </w:style>
  <w:style w:type="paragraph" w:styleId="Lista">
    <w:name w:val="List"/>
    <w:basedOn w:val="Tekstpodstawowy"/>
    <w:semiHidden/>
    <w:rsid w:val="00AB085D"/>
    <w:rPr>
      <w:rFonts w:cs="Tahoma"/>
    </w:rPr>
  </w:style>
  <w:style w:type="paragraph" w:customStyle="1" w:styleId="Podpis3">
    <w:name w:val="Podpis3"/>
    <w:basedOn w:val="Normalny"/>
    <w:rsid w:val="00AB085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AB085D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AB085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Podpis2">
    <w:name w:val="Podpis2"/>
    <w:basedOn w:val="Normalny"/>
    <w:rsid w:val="00AB085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AB085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AB085D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customStyle="1" w:styleId="WW-Podpis">
    <w:name w:val="WW-Podpis"/>
    <w:basedOn w:val="Normalny"/>
    <w:rsid w:val="00AB085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AB085D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AB085D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customStyle="1" w:styleId="N2-Casino">
    <w:name w:val="N2-Casino"/>
    <w:basedOn w:val="Nagwek2"/>
    <w:rsid w:val="00AB085D"/>
    <w:pPr>
      <w:numPr>
        <w:ilvl w:val="0"/>
        <w:numId w:val="0"/>
      </w:numPr>
    </w:pPr>
    <w:rPr>
      <w:rFonts w:ascii="Courier New" w:hAnsi="Courier New"/>
      <w:b w:val="0"/>
      <w:i w:val="0"/>
      <w:smallCaps/>
      <w:sz w:val="20"/>
      <w:u w:val="single"/>
    </w:rPr>
  </w:style>
  <w:style w:type="paragraph" w:customStyle="1" w:styleId="Standardowy-Casino">
    <w:name w:val="Standardowy-Casino"/>
    <w:basedOn w:val="Normalny"/>
    <w:rsid w:val="00AB085D"/>
    <w:rPr>
      <w:rFonts w:ascii="Courier New" w:hAnsi="Courier New"/>
      <w:sz w:val="20"/>
    </w:rPr>
  </w:style>
  <w:style w:type="paragraph" w:styleId="Nagwek">
    <w:name w:val="header"/>
    <w:basedOn w:val="Normalny"/>
    <w:link w:val="NagwekZnak"/>
    <w:uiPriority w:val="99"/>
    <w:semiHidden/>
    <w:rsid w:val="00AB08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085D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rsid w:val="00AB085D"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next w:val="Normalny"/>
    <w:uiPriority w:val="39"/>
    <w:rsid w:val="00AB085D"/>
    <w:pPr>
      <w:ind w:left="280"/>
    </w:pPr>
    <w:rPr>
      <w:smallCaps/>
      <w:sz w:val="20"/>
    </w:rPr>
  </w:style>
  <w:style w:type="paragraph" w:styleId="Spistreci3">
    <w:name w:val="toc 3"/>
    <w:basedOn w:val="Normalny"/>
    <w:next w:val="Normalny"/>
    <w:uiPriority w:val="39"/>
    <w:rsid w:val="00AB085D"/>
    <w:pPr>
      <w:ind w:left="560"/>
    </w:pPr>
    <w:rPr>
      <w:i/>
      <w:sz w:val="20"/>
    </w:rPr>
  </w:style>
  <w:style w:type="paragraph" w:styleId="Spistreci4">
    <w:name w:val="toc 4"/>
    <w:basedOn w:val="Normalny"/>
    <w:next w:val="Normalny"/>
    <w:uiPriority w:val="39"/>
    <w:rsid w:val="00AB085D"/>
    <w:pPr>
      <w:ind w:left="840"/>
    </w:pPr>
    <w:rPr>
      <w:sz w:val="18"/>
    </w:rPr>
  </w:style>
  <w:style w:type="paragraph" w:styleId="Spistreci5">
    <w:name w:val="toc 5"/>
    <w:basedOn w:val="Normalny"/>
    <w:next w:val="Normalny"/>
    <w:uiPriority w:val="39"/>
    <w:rsid w:val="00AB085D"/>
    <w:pPr>
      <w:ind w:left="1120"/>
    </w:pPr>
    <w:rPr>
      <w:sz w:val="18"/>
    </w:rPr>
  </w:style>
  <w:style w:type="paragraph" w:styleId="Spistreci6">
    <w:name w:val="toc 6"/>
    <w:basedOn w:val="Normalny"/>
    <w:next w:val="Normalny"/>
    <w:semiHidden/>
    <w:rsid w:val="00AB085D"/>
    <w:pPr>
      <w:ind w:left="1400"/>
    </w:pPr>
    <w:rPr>
      <w:sz w:val="18"/>
    </w:rPr>
  </w:style>
  <w:style w:type="paragraph" w:styleId="Spistreci7">
    <w:name w:val="toc 7"/>
    <w:basedOn w:val="Normalny"/>
    <w:next w:val="Normalny"/>
    <w:semiHidden/>
    <w:rsid w:val="00AB085D"/>
    <w:pPr>
      <w:ind w:left="1680"/>
    </w:pPr>
    <w:rPr>
      <w:sz w:val="18"/>
    </w:rPr>
  </w:style>
  <w:style w:type="paragraph" w:styleId="Spistreci8">
    <w:name w:val="toc 8"/>
    <w:basedOn w:val="Normalny"/>
    <w:next w:val="Normalny"/>
    <w:semiHidden/>
    <w:rsid w:val="00AB085D"/>
    <w:pPr>
      <w:ind w:left="1960"/>
    </w:pPr>
    <w:rPr>
      <w:sz w:val="18"/>
    </w:rPr>
  </w:style>
  <w:style w:type="paragraph" w:styleId="Spistreci9">
    <w:name w:val="toc 9"/>
    <w:basedOn w:val="Normalny"/>
    <w:next w:val="Normalny"/>
    <w:uiPriority w:val="39"/>
    <w:rsid w:val="00AB085D"/>
    <w:pPr>
      <w:ind w:left="2240"/>
    </w:pPr>
    <w:rPr>
      <w:sz w:val="18"/>
    </w:rPr>
  </w:style>
  <w:style w:type="paragraph" w:customStyle="1" w:styleId="WW-Tekstpodstawowy2">
    <w:name w:val="WW-Tekst podstawowy 2"/>
    <w:basedOn w:val="Normalny"/>
    <w:rsid w:val="00AB085D"/>
    <w:pPr>
      <w:jc w:val="both"/>
    </w:pPr>
    <w:rPr>
      <w:sz w:val="22"/>
      <w:u w:val="single"/>
    </w:rPr>
  </w:style>
  <w:style w:type="paragraph" w:customStyle="1" w:styleId="WW-Tekstkomentarza">
    <w:name w:val="WW-Tekst komentarza"/>
    <w:basedOn w:val="Normalny"/>
    <w:rsid w:val="00AB085D"/>
    <w:rPr>
      <w:sz w:val="20"/>
    </w:rPr>
  </w:style>
  <w:style w:type="paragraph" w:styleId="Tekstprzypisudolnego">
    <w:name w:val="footnote text"/>
    <w:basedOn w:val="Normalny"/>
    <w:semiHidden/>
    <w:rsid w:val="00AB085D"/>
    <w:rPr>
      <w:sz w:val="20"/>
    </w:rPr>
  </w:style>
  <w:style w:type="paragraph" w:styleId="Tekstpodstawowywcity">
    <w:name w:val="Body Text Indent"/>
    <w:basedOn w:val="Normalny"/>
    <w:semiHidden/>
    <w:rsid w:val="00AB085D"/>
    <w:pPr>
      <w:ind w:left="1416"/>
    </w:pPr>
    <w:rPr>
      <w:sz w:val="22"/>
    </w:rPr>
  </w:style>
  <w:style w:type="paragraph" w:customStyle="1" w:styleId="WW-Tekstpodstawowy3">
    <w:name w:val="WW-Tekst podstawowy 3"/>
    <w:basedOn w:val="Normalny"/>
    <w:rsid w:val="00AB085D"/>
    <w:rPr>
      <w:sz w:val="22"/>
    </w:rPr>
  </w:style>
  <w:style w:type="paragraph" w:customStyle="1" w:styleId="Style2">
    <w:name w:val="Style2"/>
    <w:basedOn w:val="Normalny"/>
    <w:rsid w:val="00AB085D"/>
    <w:pPr>
      <w:spacing w:before="60"/>
    </w:pPr>
    <w:rPr>
      <w:rFonts w:ascii="Arial" w:hAnsi="Arial"/>
      <w:sz w:val="16"/>
      <w:lang w:val="fr-FR"/>
    </w:rPr>
  </w:style>
  <w:style w:type="paragraph" w:customStyle="1" w:styleId="Style3">
    <w:name w:val="Style3"/>
    <w:basedOn w:val="Normalny"/>
    <w:rsid w:val="00AB085D"/>
    <w:pPr>
      <w:spacing w:before="60"/>
      <w:jc w:val="center"/>
    </w:pPr>
    <w:rPr>
      <w:rFonts w:ascii="Arial" w:hAnsi="Arial"/>
      <w:b/>
      <w:sz w:val="36"/>
      <w:lang w:val="fr-FR"/>
    </w:rPr>
  </w:style>
  <w:style w:type="paragraph" w:customStyle="1" w:styleId="PG1">
    <w:name w:val="PG1"/>
    <w:basedOn w:val="Normalny"/>
    <w:rsid w:val="00AB085D"/>
    <w:pPr>
      <w:jc w:val="center"/>
    </w:pPr>
    <w:rPr>
      <w:rFonts w:ascii="Arial" w:hAnsi="Arial"/>
      <w:b/>
      <w:sz w:val="16"/>
      <w:lang w:val="fr-FR"/>
    </w:rPr>
  </w:style>
  <w:style w:type="paragraph" w:customStyle="1" w:styleId="PG2">
    <w:name w:val="PG2"/>
    <w:basedOn w:val="Normalny"/>
    <w:rsid w:val="00AB085D"/>
    <w:pPr>
      <w:jc w:val="center"/>
    </w:pPr>
    <w:rPr>
      <w:rFonts w:ascii="Arial" w:hAnsi="Arial"/>
      <w:sz w:val="16"/>
      <w:lang w:val="fr-FR"/>
    </w:rPr>
  </w:style>
  <w:style w:type="paragraph" w:customStyle="1" w:styleId="PG6">
    <w:name w:val="PG6"/>
    <w:basedOn w:val="Nagwek"/>
    <w:rsid w:val="00AB085D"/>
    <w:pPr>
      <w:tabs>
        <w:tab w:val="center" w:pos="2835"/>
      </w:tabs>
      <w:spacing w:before="240" w:after="120"/>
      <w:ind w:left="-567"/>
      <w:jc w:val="center"/>
    </w:pPr>
    <w:rPr>
      <w:rFonts w:ascii="Arial" w:hAnsi="Arial"/>
      <w:b/>
      <w:sz w:val="36"/>
    </w:rPr>
  </w:style>
  <w:style w:type="paragraph" w:customStyle="1" w:styleId="PG8">
    <w:name w:val="PG8"/>
    <w:basedOn w:val="Nagwek"/>
    <w:rsid w:val="00AB085D"/>
    <w:pPr>
      <w:tabs>
        <w:tab w:val="center" w:pos="2835"/>
      </w:tabs>
      <w:spacing w:after="360"/>
      <w:jc w:val="center"/>
    </w:pPr>
    <w:rPr>
      <w:rFonts w:ascii="Arial" w:hAnsi="Arial"/>
      <w:b/>
      <w:caps/>
      <w:sz w:val="44"/>
    </w:rPr>
  </w:style>
  <w:style w:type="paragraph" w:customStyle="1" w:styleId="PG6fr">
    <w:name w:val="PG6fr"/>
    <w:basedOn w:val="PG6"/>
    <w:rsid w:val="00AB085D"/>
    <w:rPr>
      <w:i/>
      <w:lang w:val="fr-FR"/>
    </w:rPr>
  </w:style>
  <w:style w:type="paragraph" w:customStyle="1" w:styleId="PG8fr">
    <w:name w:val="PG8fr"/>
    <w:basedOn w:val="PG8"/>
    <w:rsid w:val="00AB085D"/>
    <w:rPr>
      <w:i/>
      <w:lang w:val="fr-FR"/>
    </w:rPr>
  </w:style>
  <w:style w:type="paragraph" w:customStyle="1" w:styleId="WW-Tekstpodstawowywcity2">
    <w:name w:val="WW-Tekst podstawowy wcięty 2"/>
    <w:basedOn w:val="Normalny"/>
    <w:rsid w:val="00AB085D"/>
    <w:pPr>
      <w:ind w:left="1134" w:hanging="1134"/>
      <w:jc w:val="both"/>
    </w:pPr>
    <w:rPr>
      <w:sz w:val="22"/>
    </w:rPr>
  </w:style>
  <w:style w:type="paragraph" w:customStyle="1" w:styleId="WW-Tekstpodstawowywcity3">
    <w:name w:val="WW-Tekst podstawowy wcięty 3"/>
    <w:basedOn w:val="Normalny"/>
    <w:rsid w:val="00AB085D"/>
    <w:pPr>
      <w:ind w:left="851"/>
    </w:pPr>
    <w:rPr>
      <w:b/>
      <w:sz w:val="22"/>
    </w:rPr>
  </w:style>
  <w:style w:type="paragraph" w:customStyle="1" w:styleId="Listeapuces1">
    <w:name w:val="Liste a puces1"/>
    <w:basedOn w:val="Normalny"/>
    <w:rsid w:val="00AB085D"/>
    <w:pPr>
      <w:tabs>
        <w:tab w:val="left" w:pos="360"/>
      </w:tabs>
      <w:spacing w:before="60" w:after="60"/>
      <w:ind w:left="360" w:hanging="360"/>
      <w:jc w:val="both"/>
    </w:pPr>
    <w:rPr>
      <w:sz w:val="22"/>
    </w:rPr>
  </w:style>
  <w:style w:type="paragraph" w:customStyle="1" w:styleId="Listeapuces">
    <w:name w:val="Liste a puces"/>
    <w:basedOn w:val="Normalny"/>
    <w:rsid w:val="00AB085D"/>
    <w:pPr>
      <w:spacing w:before="60" w:after="60"/>
      <w:ind w:left="851" w:hanging="284"/>
      <w:jc w:val="both"/>
    </w:pPr>
    <w:rPr>
      <w:sz w:val="22"/>
    </w:rPr>
  </w:style>
  <w:style w:type="paragraph" w:customStyle="1" w:styleId="StandardowyT">
    <w:name w:val="Standardowy T"/>
    <w:basedOn w:val="Normalny"/>
    <w:rsid w:val="00AB085D"/>
    <w:pPr>
      <w:spacing w:after="60"/>
      <w:jc w:val="both"/>
    </w:pPr>
    <w:rPr>
      <w:sz w:val="22"/>
    </w:rPr>
  </w:style>
  <w:style w:type="paragraph" w:customStyle="1" w:styleId="WW-Tekstdymka">
    <w:name w:val="WW-Tekst dymka"/>
    <w:basedOn w:val="Normalny"/>
    <w:rsid w:val="00AB085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AB085D"/>
    <w:rPr>
      <w:sz w:val="20"/>
    </w:rPr>
  </w:style>
  <w:style w:type="paragraph" w:customStyle="1" w:styleId="tekstost">
    <w:name w:val="tekst ost"/>
    <w:basedOn w:val="Normalny"/>
    <w:rsid w:val="00AB085D"/>
    <w:pPr>
      <w:overflowPunct w:val="0"/>
      <w:autoSpaceDE w:val="0"/>
      <w:jc w:val="both"/>
      <w:textAlignment w:val="baseline"/>
    </w:pPr>
    <w:rPr>
      <w:sz w:val="20"/>
    </w:rPr>
  </w:style>
  <w:style w:type="paragraph" w:customStyle="1" w:styleId="Tekstpodstawowywcity31">
    <w:name w:val="Tekst podstawowy wcięty 31"/>
    <w:basedOn w:val="Normalny"/>
    <w:rsid w:val="00AB085D"/>
    <w:pPr>
      <w:overflowPunct w:val="0"/>
      <w:autoSpaceDE w:val="0"/>
      <w:ind w:left="360"/>
      <w:textAlignment w:val="baseline"/>
    </w:pPr>
    <w:rPr>
      <w:rFonts w:ascii="Arial" w:hAnsi="Arial"/>
      <w:sz w:val="22"/>
    </w:rPr>
  </w:style>
  <w:style w:type="paragraph" w:customStyle="1" w:styleId="Zawartotabeli">
    <w:name w:val="Zawartość tabeli"/>
    <w:basedOn w:val="Tekstpodstawowy"/>
    <w:rsid w:val="00AB085D"/>
    <w:pPr>
      <w:suppressLineNumbers/>
    </w:pPr>
  </w:style>
  <w:style w:type="paragraph" w:customStyle="1" w:styleId="WW-Zawartotabeli">
    <w:name w:val="WW-Zawartość tabeli"/>
    <w:basedOn w:val="Tekstpodstawowy"/>
    <w:rsid w:val="00AB085D"/>
    <w:pPr>
      <w:suppressLineNumbers/>
    </w:pPr>
  </w:style>
  <w:style w:type="paragraph" w:customStyle="1" w:styleId="Nagwektabeli">
    <w:name w:val="Nagłówek tabeli"/>
    <w:basedOn w:val="Zawartotabeli"/>
    <w:rsid w:val="00AB085D"/>
    <w:pPr>
      <w:jc w:val="center"/>
    </w:pPr>
    <w:rPr>
      <w:bCs/>
      <w:i/>
      <w:iCs/>
    </w:rPr>
  </w:style>
  <w:style w:type="paragraph" w:customStyle="1" w:styleId="WW-Nagwektabeli">
    <w:name w:val="WW-Nagłówek tabeli"/>
    <w:basedOn w:val="WW-Zawartotabeli"/>
    <w:rsid w:val="00AB085D"/>
    <w:pPr>
      <w:jc w:val="center"/>
    </w:pPr>
    <w:rPr>
      <w:bCs/>
      <w:i/>
      <w:iCs/>
    </w:rPr>
  </w:style>
  <w:style w:type="paragraph" w:customStyle="1" w:styleId="Domylnie">
    <w:name w:val="Domy?lnie"/>
    <w:basedOn w:val="Normalny"/>
    <w:rsid w:val="00AB085D"/>
    <w:pPr>
      <w:widowControl w:val="0"/>
      <w:tabs>
        <w:tab w:val="left" w:pos="992"/>
      </w:tabs>
      <w:suppressAutoHyphens/>
      <w:spacing w:before="40" w:after="40" w:line="288" w:lineRule="auto"/>
      <w:jc w:val="both"/>
    </w:pPr>
    <w:rPr>
      <w:rFonts w:eastAsia="HG Mincho Light J"/>
      <w:color w:val="000000"/>
      <w:sz w:val="24"/>
    </w:rPr>
  </w:style>
  <w:style w:type="paragraph" w:customStyle="1" w:styleId="Spistreci10">
    <w:name w:val="Spis treści 10"/>
    <w:basedOn w:val="Indeks"/>
    <w:rsid w:val="00AB085D"/>
    <w:pPr>
      <w:tabs>
        <w:tab w:val="right" w:leader="dot" w:pos="9637"/>
      </w:tabs>
      <w:ind w:left="2547"/>
    </w:pPr>
  </w:style>
  <w:style w:type="paragraph" w:customStyle="1" w:styleId="Tekstpodstawowy31">
    <w:name w:val="Tekst podstawowy 31"/>
    <w:basedOn w:val="Normalny"/>
    <w:rsid w:val="00AB085D"/>
    <w:rPr>
      <w:sz w:val="22"/>
    </w:rPr>
  </w:style>
  <w:style w:type="paragraph" w:customStyle="1" w:styleId="standard">
    <w:name w:val="standard"/>
    <w:basedOn w:val="Normalny"/>
    <w:rsid w:val="00AB085D"/>
    <w:pPr>
      <w:spacing w:before="100" w:after="100"/>
    </w:pPr>
  </w:style>
  <w:style w:type="paragraph" w:customStyle="1" w:styleId="Tekstpodstawowy21">
    <w:name w:val="Tekst podstawowy 21"/>
    <w:basedOn w:val="Normalny"/>
    <w:rsid w:val="00AB085D"/>
    <w:pPr>
      <w:jc w:val="both"/>
    </w:pPr>
  </w:style>
  <w:style w:type="paragraph" w:customStyle="1" w:styleId="Tekstpodstawowy22">
    <w:name w:val="Tekst podstawowy 22"/>
    <w:basedOn w:val="Normalny"/>
    <w:rsid w:val="00AB085D"/>
    <w:pPr>
      <w:jc w:val="both"/>
    </w:pPr>
  </w:style>
  <w:style w:type="paragraph" w:customStyle="1" w:styleId="western">
    <w:name w:val="western"/>
    <w:basedOn w:val="Normalny"/>
    <w:rsid w:val="00AB085D"/>
    <w:pPr>
      <w:spacing w:before="100" w:after="100" w:line="360" w:lineRule="auto"/>
      <w:jc w:val="both"/>
    </w:pPr>
    <w:rPr>
      <w:sz w:val="24"/>
      <w:szCs w:val="24"/>
    </w:rPr>
  </w:style>
  <w:style w:type="paragraph" w:customStyle="1" w:styleId="Nag3wek3">
    <w:name w:val="Nag3ówek 3"/>
    <w:basedOn w:val="Normalny"/>
    <w:next w:val="Normalny"/>
    <w:rsid w:val="00AB085D"/>
    <w:pPr>
      <w:suppressAutoHyphens/>
      <w:autoSpaceDE w:val="0"/>
    </w:pPr>
    <w:rPr>
      <w:rFonts w:ascii="Arial" w:hAnsi="Arial"/>
      <w:sz w:val="24"/>
      <w:szCs w:val="24"/>
    </w:rPr>
  </w:style>
  <w:style w:type="paragraph" w:customStyle="1" w:styleId="Default">
    <w:name w:val="Default"/>
    <w:rsid w:val="00AB085D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Nag3wekstrony">
    <w:name w:val="Nag3ówek strony"/>
    <w:basedOn w:val="Default"/>
    <w:next w:val="Default"/>
    <w:rsid w:val="00AB085D"/>
    <w:rPr>
      <w:rFonts w:cs="Times New Roman"/>
      <w:sz w:val="24"/>
      <w:szCs w:val="24"/>
    </w:rPr>
  </w:style>
  <w:style w:type="paragraph" w:customStyle="1" w:styleId="Nag3wek6">
    <w:name w:val="Nag3ówek 6"/>
    <w:basedOn w:val="Default"/>
    <w:next w:val="Default"/>
    <w:rsid w:val="00AB085D"/>
    <w:rPr>
      <w:rFonts w:cs="Times New Roman"/>
      <w:sz w:val="24"/>
      <w:szCs w:val="24"/>
    </w:rPr>
  </w:style>
  <w:style w:type="paragraph" w:customStyle="1" w:styleId="Nag3wek7">
    <w:name w:val="Nag3ówek 7"/>
    <w:basedOn w:val="Default"/>
    <w:next w:val="Default"/>
    <w:rsid w:val="00AB085D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AB085D"/>
    <w:pPr>
      <w:suppressAutoHyphens/>
      <w:spacing w:before="280" w:after="119"/>
    </w:pPr>
    <w:rPr>
      <w:sz w:val="24"/>
      <w:szCs w:val="24"/>
    </w:rPr>
  </w:style>
  <w:style w:type="paragraph" w:customStyle="1" w:styleId="Zwykytekst1">
    <w:name w:val="Zwykły tekst1"/>
    <w:basedOn w:val="Normalny"/>
    <w:rsid w:val="00AB085D"/>
    <w:pPr>
      <w:suppressAutoHyphens/>
    </w:pPr>
    <w:rPr>
      <w:rFonts w:ascii="Courier New" w:hAnsi="Courier New"/>
      <w:sz w:val="20"/>
    </w:rPr>
  </w:style>
  <w:style w:type="paragraph" w:customStyle="1" w:styleId="LANSTERStandard">
    <w:name w:val="LANSTER_Standard"/>
    <w:basedOn w:val="Normalny"/>
    <w:link w:val="LANSTERStandardZnak"/>
    <w:rsid w:val="005915B9"/>
    <w:pPr>
      <w:spacing w:after="120" w:line="360" w:lineRule="auto"/>
      <w:ind w:firstLine="709"/>
      <w:jc w:val="both"/>
    </w:pPr>
    <w:rPr>
      <w:sz w:val="24"/>
    </w:rPr>
  </w:style>
  <w:style w:type="paragraph" w:customStyle="1" w:styleId="LANSTERPODPUNKT">
    <w:name w:val="LANSTER_PODPUNKT"/>
    <w:basedOn w:val="Normalny"/>
    <w:rsid w:val="005915B9"/>
    <w:pPr>
      <w:spacing w:after="120"/>
      <w:jc w:val="both"/>
    </w:pPr>
    <w:rPr>
      <w:sz w:val="24"/>
      <w:szCs w:val="24"/>
      <w:lang w:eastAsia="pl-PL"/>
    </w:rPr>
  </w:style>
  <w:style w:type="character" w:customStyle="1" w:styleId="LANSTERStandardZnak">
    <w:name w:val="LANSTER_Standard Znak"/>
    <w:link w:val="LANSTERStandard"/>
    <w:rsid w:val="005915B9"/>
    <w:rPr>
      <w:sz w:val="24"/>
    </w:rPr>
  </w:style>
  <w:style w:type="paragraph" w:customStyle="1" w:styleId="LANSTERTABELA">
    <w:name w:val="LANSTER_TABELA"/>
    <w:basedOn w:val="LANSTERStandard"/>
    <w:rsid w:val="005915B9"/>
    <w:pPr>
      <w:ind w:firstLine="0"/>
    </w:pPr>
  </w:style>
  <w:style w:type="paragraph" w:styleId="Legenda">
    <w:name w:val="caption"/>
    <w:basedOn w:val="Normalny"/>
    <w:next w:val="Normalny"/>
    <w:qFormat/>
    <w:rsid w:val="005915B9"/>
    <w:rPr>
      <w:b/>
      <w:bCs/>
      <w:sz w:val="20"/>
      <w:lang w:eastAsia="pl-PL"/>
    </w:rPr>
  </w:style>
  <w:style w:type="character" w:styleId="Pogrubienie">
    <w:name w:val="Strong"/>
    <w:basedOn w:val="Domylnaczcionkaakapitu"/>
    <w:uiPriority w:val="22"/>
    <w:qFormat/>
    <w:rsid w:val="001B178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7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780"/>
    <w:rPr>
      <w:rFonts w:ascii="Tahoma" w:hAnsi="Tahoma" w:cs="Tahoma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D736D"/>
    <w:rPr>
      <w:sz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9751A9"/>
    <w:pPr>
      <w:ind w:left="720"/>
      <w:contextualSpacing/>
    </w:pPr>
  </w:style>
  <w:style w:type="paragraph" w:customStyle="1" w:styleId="Textbody">
    <w:name w:val="Text body"/>
    <w:basedOn w:val="Normalny"/>
    <w:rsid w:val="006872C5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  <w:szCs w:val="24"/>
      <w:lang w:eastAsia="pl-PL"/>
    </w:rPr>
  </w:style>
  <w:style w:type="paragraph" w:customStyle="1" w:styleId="StylLANSTERPODPUNKTInterlinia15wiersza">
    <w:name w:val="Styl LANSTER_PODPUNKT + Interlinia:  15 wiersza"/>
    <w:basedOn w:val="LANSTERPODPUNKT"/>
    <w:rsid w:val="00EB4314"/>
    <w:pPr>
      <w:spacing w:line="360" w:lineRule="auto"/>
    </w:pPr>
    <w:rPr>
      <w:szCs w:val="20"/>
      <w:lang w:eastAsia="ar-SA"/>
    </w:rPr>
  </w:style>
  <w:style w:type="paragraph" w:styleId="Lista-kontynuacja">
    <w:name w:val="List Continue"/>
    <w:basedOn w:val="Normalny"/>
    <w:uiPriority w:val="99"/>
    <w:semiHidden/>
    <w:unhideWhenUsed/>
    <w:rsid w:val="0092216E"/>
    <w:pPr>
      <w:spacing w:after="120"/>
      <w:ind w:left="283"/>
      <w:contextualSpacing/>
    </w:pPr>
  </w:style>
  <w:style w:type="character" w:customStyle="1" w:styleId="Tabela">
    <w:name w:val="Tabela"/>
    <w:rsid w:val="0092216E"/>
    <w:rPr>
      <w:sz w:val="21"/>
    </w:rPr>
  </w:style>
  <w:style w:type="character" w:customStyle="1" w:styleId="NoSpacingChar">
    <w:name w:val="No Spacing Char"/>
    <w:basedOn w:val="Domylnaczcionkaakapitu2"/>
    <w:link w:val="Bezodstpw2"/>
    <w:rsid w:val="0092216E"/>
    <w:rPr>
      <w:rFonts w:ascii="Calibri" w:eastAsia="Calibri" w:hAnsi="Calibri"/>
      <w:sz w:val="22"/>
      <w:szCs w:val="22"/>
    </w:rPr>
  </w:style>
  <w:style w:type="paragraph" w:customStyle="1" w:styleId="Bezodstpw2">
    <w:name w:val="Bez odstępów2"/>
    <w:basedOn w:val="Normalny"/>
    <w:link w:val="NoSpacingChar"/>
    <w:rsid w:val="0092216E"/>
    <w:pPr>
      <w:spacing w:before="120"/>
      <w:jc w:val="both"/>
    </w:pPr>
    <w:rPr>
      <w:rFonts w:ascii="Calibri" w:eastAsia="Calibri" w:hAnsi="Calibri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rsid w:val="000418DD"/>
    <w:rPr>
      <w:rFonts w:ascii="Arial" w:hAnsi="Arial"/>
      <w:b/>
      <w:kern w:val="1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0418DD"/>
    <w:rPr>
      <w:rFonts w:ascii="Arial" w:hAnsi="Arial"/>
      <w:b/>
      <w:i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0418DD"/>
    <w:rPr>
      <w:b/>
      <w:sz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0418DD"/>
    <w:rPr>
      <w:b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0418DD"/>
    <w:rPr>
      <w:rFonts w:ascii="Arial" w:hAnsi="Arial"/>
      <w:sz w:val="22"/>
      <w:lang w:val="fr-FR" w:eastAsia="ar-SA"/>
    </w:rPr>
  </w:style>
  <w:style w:type="character" w:customStyle="1" w:styleId="Nagwek6Znak">
    <w:name w:val="Nagłówek 6 Znak"/>
    <w:basedOn w:val="Domylnaczcionkaakapitu"/>
    <w:link w:val="Nagwek6"/>
    <w:rsid w:val="000418DD"/>
    <w:rPr>
      <w:rFonts w:ascii="Arial" w:hAnsi="Arial"/>
      <w:i/>
      <w:sz w:val="22"/>
      <w:lang w:val="fr-FR" w:eastAsia="ar-SA"/>
    </w:rPr>
  </w:style>
  <w:style w:type="character" w:customStyle="1" w:styleId="Nagwek7Znak">
    <w:name w:val="Nagłówek 7 Znak"/>
    <w:basedOn w:val="Domylnaczcionkaakapitu"/>
    <w:link w:val="Nagwek7"/>
    <w:rsid w:val="000418DD"/>
    <w:rPr>
      <w:rFonts w:ascii="Arial" w:hAnsi="Arial"/>
      <w:lang w:val="fr-FR" w:eastAsia="ar-SA"/>
    </w:rPr>
  </w:style>
  <w:style w:type="character" w:customStyle="1" w:styleId="Nagwek8Znak">
    <w:name w:val="Nagłówek 8 Znak"/>
    <w:basedOn w:val="Domylnaczcionkaakapitu"/>
    <w:link w:val="Nagwek8"/>
    <w:rsid w:val="000418DD"/>
    <w:rPr>
      <w:rFonts w:ascii="Arial" w:hAnsi="Arial"/>
      <w:i/>
      <w:lang w:val="fr-FR" w:eastAsia="ar-SA"/>
    </w:rPr>
  </w:style>
  <w:style w:type="character" w:customStyle="1" w:styleId="Nagwek9Znak">
    <w:name w:val="Nagłówek 9 Znak"/>
    <w:basedOn w:val="Domylnaczcionkaakapitu"/>
    <w:link w:val="Nagwek9"/>
    <w:rsid w:val="000418DD"/>
    <w:rPr>
      <w:rFonts w:ascii="Arial" w:hAnsi="Arial"/>
      <w:i/>
      <w:sz w:val="18"/>
      <w:lang w:val="fr-FR" w:eastAsia="ar-SA"/>
    </w:rPr>
  </w:style>
  <w:style w:type="paragraph" w:customStyle="1" w:styleId="Bezodstpw1">
    <w:name w:val="Bez odstępów1"/>
    <w:rsid w:val="000418DD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418DD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LStandard">
    <w:name w:val="LL_Standard"/>
    <w:basedOn w:val="Normalny"/>
    <w:link w:val="LLStandardZnakZnak"/>
    <w:rsid w:val="000418DD"/>
    <w:pPr>
      <w:spacing w:after="120" w:line="360" w:lineRule="auto"/>
      <w:ind w:firstLine="709"/>
      <w:jc w:val="both"/>
    </w:pPr>
    <w:rPr>
      <w:rFonts w:eastAsia="Calibri"/>
      <w:sz w:val="20"/>
      <w:lang w:eastAsia="pl-PL"/>
    </w:rPr>
  </w:style>
  <w:style w:type="character" w:customStyle="1" w:styleId="LLStandardZnakZnak">
    <w:name w:val="LL_Standard Znak Znak"/>
    <w:link w:val="LLStandard"/>
    <w:locked/>
    <w:rsid w:val="000418DD"/>
    <w:rPr>
      <w:rFonts w:eastAsia="Calibri"/>
    </w:rPr>
  </w:style>
  <w:style w:type="paragraph" w:customStyle="1" w:styleId="StylLStandardaciskiCalibriLightPierwszywiersz">
    <w:name w:val="Styl L_Standard + (Łaciński) Calibri Light Pierwszy wiersz:..."/>
    <w:basedOn w:val="LLStandard"/>
    <w:rsid w:val="000418DD"/>
    <w:pPr>
      <w:spacing w:line="240" w:lineRule="auto"/>
      <w:ind w:firstLine="0"/>
    </w:pPr>
    <w:rPr>
      <w:rFonts w:ascii="Calibri Light" w:eastAsia="Times New Roman" w:hAnsi="Calibri Light"/>
    </w:rPr>
  </w:style>
  <w:style w:type="character" w:customStyle="1" w:styleId="TekstpodstawowyZnak">
    <w:name w:val="Tekst podstawowy Znak"/>
    <w:basedOn w:val="Domylnaczcionkaakapitu"/>
    <w:link w:val="Tekstpodstawowy"/>
    <w:rsid w:val="000418DD"/>
    <w:rPr>
      <w:b/>
      <w:sz w:val="22"/>
      <w:lang w:eastAsia="ar-SA"/>
    </w:rPr>
  </w:style>
  <w:style w:type="paragraph" w:customStyle="1" w:styleId="Tekstpodstawowywcity2Wyjustowany">
    <w:name w:val="Tekst podstawowy wcięty 2 + Wyjustowany"/>
    <w:aliases w:val="Interlinia:  pojedyncze"/>
    <w:basedOn w:val="Tekstpodstawowywcity2"/>
    <w:rsid w:val="000418DD"/>
    <w:pPr>
      <w:tabs>
        <w:tab w:val="num" w:pos="720"/>
      </w:tabs>
      <w:spacing w:line="240" w:lineRule="auto"/>
      <w:ind w:left="709" w:hanging="709"/>
      <w:jc w:val="both"/>
    </w:pPr>
    <w:rPr>
      <w:rFonts w:ascii="Times New Roman" w:eastAsia="Calibri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18D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18DD"/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qFormat/>
    <w:rsid w:val="000418DD"/>
    <w:pPr>
      <w:widowControl w:val="0"/>
      <w:numPr>
        <w:numId w:val="0"/>
      </w:numPr>
      <w:suppressLineNumbers/>
      <w:suppressAutoHyphens/>
      <w:spacing w:after="120"/>
      <w:outlineLvl w:val="9"/>
    </w:pPr>
    <w:rPr>
      <w:rFonts w:eastAsia="Lucida Sans Unicode" w:cs="Tahoma"/>
      <w:bCs/>
      <w:kern w:val="0"/>
      <w:sz w:val="32"/>
      <w:szCs w:val="32"/>
    </w:rPr>
  </w:style>
  <w:style w:type="paragraph" w:customStyle="1" w:styleId="Nagwekindeksuilustracji">
    <w:name w:val="Nagłówek indeksu ilustracji"/>
    <w:basedOn w:val="Nagwek"/>
    <w:rsid w:val="000418DD"/>
    <w:pPr>
      <w:keepNext/>
      <w:widowControl w:val="0"/>
      <w:suppressLineNumbers/>
      <w:tabs>
        <w:tab w:val="clear" w:pos="4536"/>
        <w:tab w:val="clear" w:pos="9072"/>
      </w:tabs>
      <w:suppressAutoHyphens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418DD"/>
    <w:rPr>
      <w:sz w:val="28"/>
      <w:lang w:eastAsia="ar-SA"/>
    </w:rPr>
  </w:style>
  <w:style w:type="paragraph" w:customStyle="1" w:styleId="StylPODPUNKTInterlinia15wiersza">
    <w:name w:val="Styl _PODPUNKT + Interlinia:  15 wiersza"/>
    <w:basedOn w:val="Normalny"/>
    <w:rsid w:val="000418DD"/>
    <w:pPr>
      <w:spacing w:after="120" w:line="360" w:lineRule="auto"/>
      <w:jc w:val="both"/>
    </w:pPr>
    <w:rPr>
      <w:rFonts w:eastAsia="Calibri"/>
      <w:sz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0418DD"/>
    <w:pPr>
      <w:widowControl w:val="0"/>
      <w:suppressAutoHyphens/>
      <w:ind w:left="708"/>
      <w:jc w:val="center"/>
    </w:pPr>
    <w:rPr>
      <w:rFonts w:ascii="Garamond" w:eastAsia="Lucida Sans Unicode" w:hAnsi="Garamond"/>
      <w:b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0418DD"/>
    <w:rPr>
      <w:rFonts w:ascii="Garamond" w:eastAsia="Lucida Sans Unicode" w:hAnsi="Garamond"/>
      <w:b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8D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418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gwp08ccd1ecstyllstandardaciskicalibrilightpierwszywiersz">
    <w:name w:val="gwp08ccd1ec_styllstandardaciskicalibrilightpierwszywiersz"/>
    <w:basedOn w:val="Normalny"/>
    <w:rsid w:val="00D77975"/>
    <w:pPr>
      <w:spacing w:before="100" w:beforeAutospacing="1" w:after="100" w:afterAutospacing="1"/>
    </w:pPr>
    <w:rPr>
      <w:sz w:val="24"/>
      <w:szCs w:val="24"/>
      <w:lang w:eastAsia="pl-PL" w:bidi="he-IL"/>
    </w:rPr>
  </w:style>
  <w:style w:type="character" w:customStyle="1" w:styleId="A6">
    <w:name w:val="A6"/>
    <w:rsid w:val="001E572D"/>
    <w:rPr>
      <w:rFonts w:cs="Myriad Pro Light"/>
      <w:color w:val="000000"/>
      <w:sz w:val="16"/>
      <w:szCs w:val="16"/>
    </w:rPr>
  </w:style>
  <w:style w:type="table" w:customStyle="1" w:styleId="ListTable3">
    <w:name w:val="List Table 3"/>
    <w:basedOn w:val="Standardowy"/>
    <w:uiPriority w:val="48"/>
    <w:rsid w:val="0078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AkapitzlistZnak">
    <w:name w:val="Akapit z listą Znak"/>
    <w:link w:val="Akapitzlist"/>
    <w:uiPriority w:val="34"/>
    <w:locked/>
    <w:rsid w:val="007877AB"/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DD99-9BD1-45F1-82C1-59C9561B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4323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CSI INGENIERIE</vt:lpstr>
    </vt:vector>
  </TitlesOfParts>
  <Company/>
  <LinksUpToDate>false</LinksUpToDate>
  <CharactersWithSpaces>30201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 INGENIERIE</dc:title>
  <dc:creator>Secrétariat</dc:creator>
  <cp:lastModifiedBy>Projektant</cp:lastModifiedBy>
  <cp:revision>3</cp:revision>
  <cp:lastPrinted>2016-03-02T11:28:00Z</cp:lastPrinted>
  <dcterms:created xsi:type="dcterms:W3CDTF">2022-07-06T06:07:00Z</dcterms:created>
  <dcterms:modified xsi:type="dcterms:W3CDTF">2022-07-06T06:09:00Z</dcterms:modified>
</cp:coreProperties>
</file>